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Pharmacist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john-a.-smith"/>
    <w:p>
      <w:pPr>
        <w:pStyle w:val="Heading1"/>
      </w:pPr>
      <w:r>
        <w:t xml:space="preserve">John A. Smith</w:t>
      </w:r>
    </w:p>
    <w:p>
      <w:pPr>
        <w:pStyle w:val="FirstParagraph"/>
      </w:pPr>
      <w:r>
        <w:t xml:space="preserve">Pharmacist | United Arab Emirates Dubai | Professional Expertise in Pharmaceutical Care and Patient Safety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Dubai, United Arab Emirates</w:t>
      </w:r>
    </w:p>
    <w:p>
      <w:pPr>
        <w:numPr>
          <w:ilvl w:val="0"/>
          <w:numId w:val="1001"/>
        </w:numPr>
        <w:pStyle w:val="Compact"/>
      </w:pPr>
      <w:r>
        <w:rPr>
          <w:bCs/>
          <w:b/>
        </w:rPr>
        <w:t xml:space="preserve">Email:</w:t>
      </w:r>
      <w:r>
        <w:t xml:space="preserve"> </w:t>
      </w:r>
      <w:r>
        <w:t xml:space="preserve">john.smith.pharmacist@example.com</w:t>
      </w:r>
    </w:p>
    <w:p>
      <w:pPr>
        <w:numPr>
          <w:ilvl w:val="0"/>
          <w:numId w:val="1001"/>
        </w:numPr>
        <w:pStyle w:val="Compact"/>
      </w:pPr>
      <w:r>
        <w:rPr>
          <w:bCs/>
          <w:b/>
        </w:rPr>
        <w:t xml:space="preserve">Phone:</w:t>
      </w:r>
      <w:r>
        <w:t xml:space="preserve"> </w:t>
      </w:r>
      <w:r>
        <w:t xml:space="preserve">+971 50 123 4567</w:t>
      </w:r>
    </w:p>
    <w:p>
      <w:pPr>
        <w:numPr>
          <w:ilvl w:val="0"/>
          <w:numId w:val="1001"/>
        </w:numPr>
        <w:pStyle w:val="Compact"/>
      </w:pPr>
      <w:r>
        <w:rPr>
          <w:bCs/>
          <w:b/>
        </w:rPr>
        <w:t xml:space="preserve">LinkedIn:</w:t>
      </w:r>
      <w:r>
        <w:t xml:space="preserve"> </w:t>
      </w:r>
      <w:r>
        <w:t xml:space="preserve">linkedin.com/in/johnsmith-pharmacist-dubai</w:t>
      </w:r>
    </w:p>
    <w:bookmarkEnd w:id="20"/>
    <w:bookmarkStart w:id="21" w:name="professional-summary"/>
    <w:p>
      <w:pPr>
        <w:pStyle w:val="Heading2"/>
      </w:pPr>
      <w:r>
        <w:t xml:space="preserve">Professional Summary</w:t>
      </w:r>
    </w:p>
    <w:p>
      <w:pPr>
        <w:pStyle w:val="FirstParagraph"/>
      </w:pPr>
      <w:r>
        <w:t xml:space="preserve">A highly motivated and experienced Pharmacist with over 8 years of expertise in the United Arab Emirates Dubai, specializing in pharmaceutical care, medication management, and patient safety. Proven track record of delivering high-quality services in diverse healthcare settings, including hospitals, retail pharmacies, and community health centers. Adept at adhering to UAE regulatory standards while fostering strong relationships with patients and healthcare professionals. Committed to advancing pharmacy practices through innovation and continuous learning.</w:t>
      </w:r>
    </w:p>
    <w:p>
      <w:pPr>
        <w:pStyle w:val="BodyText"/>
      </w:pPr>
      <w:r>
        <w:t xml:space="preserve">As a Pharmacist in the United Arab Emirates Dubai, I understand the unique challenges of a rapidly evolving healthcare landscape. My focus on precision, compliance, and patient-centric care aligns with the UAE’s vision for world-class medical services. Fluent in English and Arabic, I am equipped to provide multilingual support to patients from diverse cultural backgrounds. With a deep understanding of local pharmacopeias and medication regulations, I ensure optimal outcomes for every individual under my care.</w:t>
      </w:r>
    </w:p>
    <w:bookmarkEnd w:id="21"/>
    <w:bookmarkStart w:id="22" w:name="education"/>
    <w:p>
      <w:pPr>
        <w:pStyle w:val="Heading2"/>
      </w:pPr>
      <w:r>
        <w:t xml:space="preserve">Education</w:t>
      </w:r>
    </w:p>
    <w:p>
      <w:pPr>
        <w:numPr>
          <w:ilvl w:val="0"/>
          <w:numId w:val="1002"/>
        </w:numPr>
        <w:pStyle w:val="Compact"/>
      </w:pPr>
      <w:r>
        <w:rPr>
          <w:bCs/>
          <w:b/>
        </w:rPr>
        <w:t xml:space="preserve">Bachelor of Science in Pharmacy</w:t>
      </w:r>
      <w:r>
        <w:t xml:space="preserve">, University of Jordan, Amman, Jordan (2013)</w:t>
      </w:r>
    </w:p>
    <w:p>
      <w:pPr>
        <w:numPr>
          <w:ilvl w:val="0"/>
          <w:numId w:val="1002"/>
        </w:numPr>
        <w:pStyle w:val="Compact"/>
      </w:pPr>
      <w:r>
        <w:rPr>
          <w:bCs/>
          <w:b/>
        </w:rPr>
        <w:t xml:space="preserve">Masters in Pharmaceutical Sciences</w:t>
      </w:r>
      <w:r>
        <w:t xml:space="preserve">, University of Dubai, Dubai, UAE (2016)</w:t>
      </w:r>
    </w:p>
    <w:p>
      <w:pPr>
        <w:numPr>
          <w:ilvl w:val="0"/>
          <w:numId w:val="1002"/>
        </w:numPr>
        <w:pStyle w:val="Compact"/>
      </w:pPr>
      <w:r>
        <w:rPr>
          <w:bCs/>
          <w:b/>
        </w:rPr>
        <w:t xml:space="preserve">Postgraduate Certification in Clinical Pharmacy Management</w:t>
      </w:r>
      <w:r>
        <w:t xml:space="preserve">, UAE Ministry of Health and Prevention (2018)</w:t>
      </w:r>
    </w:p>
    <w:bookmarkEnd w:id="22"/>
    <w:bookmarkStart w:id="25" w:name="professional-experience"/>
    <w:p>
      <w:pPr>
        <w:pStyle w:val="Heading2"/>
      </w:pPr>
      <w:r>
        <w:t xml:space="preserve">Professional Experience</w:t>
      </w:r>
    </w:p>
    <w:bookmarkStart w:id="23" w:name="senior-pharmacist"/>
    <w:p>
      <w:pPr>
        <w:pStyle w:val="Heading3"/>
      </w:pPr>
      <w:r>
        <w:t xml:space="preserve">Senior Pharmacist</w:t>
      </w:r>
    </w:p>
    <w:p>
      <w:pPr>
        <w:pStyle w:val="FirstParagraph"/>
      </w:pPr>
      <w:r>
        <w:rPr>
          <w:iCs/>
          <w:i/>
        </w:rPr>
        <w:t xml:space="preserve">Al Ain Medical Services, Dubai, UAE | January 2019 – Present</w:t>
      </w:r>
    </w:p>
    <w:p>
      <w:pPr>
        <w:numPr>
          <w:ilvl w:val="0"/>
          <w:numId w:val="1003"/>
        </w:numPr>
        <w:pStyle w:val="Compact"/>
      </w:pPr>
      <w:r>
        <w:t xml:space="preserve">Overseeing the dispensing of over 50,000 prescriptions annually in a high-volume hospital pharmacy. Ensuring compliance with UAE pharmaceutical regulations and maintaining accurate medication records.</w:t>
      </w:r>
    </w:p>
    <w:p>
      <w:pPr>
        <w:numPr>
          <w:ilvl w:val="0"/>
          <w:numId w:val="1003"/>
        </w:numPr>
        <w:pStyle w:val="Compact"/>
      </w:pPr>
      <w:r>
        <w:t xml:space="preserve">Collaborating with physicians to optimize drug therapies for patients, reducing adverse drug events by 15% through proactive monitoring.</w:t>
      </w:r>
    </w:p>
    <w:p>
      <w:pPr>
        <w:numPr>
          <w:ilvl w:val="0"/>
          <w:numId w:val="1003"/>
        </w:numPr>
        <w:pStyle w:val="Compact"/>
      </w:pPr>
      <w:r>
        <w:t xml:space="preserve">Training and mentoring a team of 8 pharmacists, fostering a culture of excellence and patient safety in the United Arab Emirates Dubai.</w:t>
      </w:r>
    </w:p>
    <w:p>
      <w:pPr>
        <w:numPr>
          <w:ilvl w:val="0"/>
          <w:numId w:val="1003"/>
        </w:numPr>
        <w:pStyle w:val="Compact"/>
      </w:pPr>
      <w:r>
        <w:t xml:space="preserve">Implementing digital pharmacy systems to streamline prescription processing and reduce wait times for patients by 20%.</w:t>
      </w:r>
    </w:p>
    <w:bookmarkEnd w:id="23"/>
    <w:bookmarkStart w:id="24" w:name="pharmacist"/>
    <w:p>
      <w:pPr>
        <w:pStyle w:val="Heading3"/>
      </w:pPr>
      <w:r>
        <w:t xml:space="preserve">Pharmacist</w:t>
      </w:r>
    </w:p>
    <w:p>
      <w:pPr>
        <w:pStyle w:val="FirstParagraph"/>
      </w:pPr>
      <w:r>
        <w:rPr>
          <w:iCs/>
          <w:i/>
        </w:rPr>
        <w:t xml:space="preserve">NMC Pharmacy, Dubai, UAE | June 2016 – December 2018</w:t>
      </w:r>
    </w:p>
    <w:p>
      <w:pPr>
        <w:numPr>
          <w:ilvl w:val="0"/>
          <w:numId w:val="1004"/>
        </w:numPr>
        <w:pStyle w:val="Compact"/>
      </w:pPr>
      <w:r>
        <w:t xml:space="preserve">Providing patient counseling on medication usage, side effects, and drug interactions in a retail pharmacy setting. Achieving a 98% patient satisfaction rate.</w:t>
      </w:r>
    </w:p>
    <w:p>
      <w:pPr>
        <w:numPr>
          <w:ilvl w:val="0"/>
          <w:numId w:val="1004"/>
        </w:numPr>
        <w:pStyle w:val="Compact"/>
      </w:pPr>
      <w:r>
        <w:t xml:space="preserve">Conducting regular inventory audits to ensure stock accuracy and compliance with UAE Ministry of Health guidelines.</w:t>
      </w:r>
    </w:p>
    <w:p>
      <w:pPr>
        <w:numPr>
          <w:ilvl w:val="0"/>
          <w:numId w:val="1004"/>
        </w:numPr>
        <w:pStyle w:val="Compact"/>
      </w:pPr>
      <w:r>
        <w:t xml:space="preserve">Participating in community health initiatives, including free medication screenings and public awareness campaigns on chronic disease management in Dubai.</w:t>
      </w:r>
    </w:p>
    <w:bookmarkEnd w:id="24"/>
    <w:bookmarkEnd w:id="25"/>
    <w:bookmarkStart w:id="26"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Medication therapy management, drug interactions, and dosage calculations.</w:t>
      </w:r>
    </w:p>
    <w:p>
      <w:pPr>
        <w:numPr>
          <w:ilvl w:val="0"/>
          <w:numId w:val="1005"/>
        </w:numPr>
        <w:pStyle w:val="Compact"/>
      </w:pPr>
      <w:r>
        <w:rPr>
          <w:bCs/>
          <w:b/>
        </w:rPr>
        <w:t xml:space="preserve">Technology:</w:t>
      </w:r>
      <w:r>
        <w:t xml:space="preserve"> </w:t>
      </w:r>
      <w:r>
        <w:t xml:space="preserve">Proficient in pharmacy software (e.g., Cerner, Epic) and electronic prescribing systems.</w:t>
      </w:r>
    </w:p>
    <w:p>
      <w:pPr>
        <w:numPr>
          <w:ilvl w:val="0"/>
          <w:numId w:val="1005"/>
        </w:numPr>
        <w:pStyle w:val="Compact"/>
      </w:pPr>
      <w:r>
        <w:rPr>
          <w:bCs/>
          <w:b/>
        </w:rPr>
        <w:t xml:space="preserve">Clinical Knowledge:</w:t>
      </w:r>
      <w:r>
        <w:t xml:space="preserve"> </w:t>
      </w:r>
      <w:r>
        <w:t xml:space="preserve">Strong understanding of UAE pharmacopeias, including local drug formularies and regulatory requirements.</w:t>
      </w:r>
    </w:p>
    <w:p>
      <w:pPr>
        <w:numPr>
          <w:ilvl w:val="0"/>
          <w:numId w:val="1005"/>
        </w:numPr>
        <w:pStyle w:val="Compact"/>
      </w:pPr>
      <w:r>
        <w:rPr>
          <w:bCs/>
          <w:b/>
        </w:rPr>
        <w:t xml:space="preserve">Communication:</w:t>
      </w:r>
      <w:r>
        <w:t xml:space="preserve"> </w:t>
      </w:r>
      <w:r>
        <w:t xml:space="preserve">Excellent verbal and written communication skills in English and Arabic, with a focus on patient education.</w:t>
      </w:r>
    </w:p>
    <w:p>
      <w:pPr>
        <w:numPr>
          <w:ilvl w:val="0"/>
          <w:numId w:val="1005"/>
        </w:numPr>
        <w:pStyle w:val="Compact"/>
      </w:pPr>
      <w:r>
        <w:rPr>
          <w:bCs/>
          <w:b/>
        </w:rPr>
        <w:t xml:space="preserve">Career Development:</w:t>
      </w:r>
      <w:r>
        <w:t xml:space="preserve"> </w:t>
      </w:r>
      <w:r>
        <w:t xml:space="preserve">Certified in CPR, First Aid, and UAE-specific pharmacy licensing protocols.</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Pharmacist License (UAE Ministry of Health):</w:t>
      </w:r>
      <w:r>
        <w:t xml:space="preserve"> </w:t>
      </w:r>
      <w:r>
        <w:t xml:space="preserve">Valid since 2016.</w:t>
      </w:r>
    </w:p>
    <w:p>
      <w:pPr>
        <w:numPr>
          <w:ilvl w:val="0"/>
          <w:numId w:val="1006"/>
        </w:numPr>
        <w:pStyle w:val="Compact"/>
      </w:pPr>
      <w:r>
        <w:rPr>
          <w:bCs/>
          <w:b/>
        </w:rPr>
        <w:t xml:space="preserve">CPR and First Aid Certification:</w:t>
      </w:r>
      <w:r>
        <w:t xml:space="preserve"> </w:t>
      </w:r>
      <w:r>
        <w:t xml:space="preserve">American Red Cross, 2020.</w:t>
      </w:r>
    </w:p>
    <w:p>
      <w:pPr>
        <w:numPr>
          <w:ilvl w:val="0"/>
          <w:numId w:val="1006"/>
        </w:numPr>
        <w:pStyle w:val="Compact"/>
      </w:pPr>
      <w:r>
        <w:rPr>
          <w:bCs/>
          <w:b/>
        </w:rPr>
        <w:t xml:space="preserve">Medication Safety Certification:</w:t>
      </w:r>
      <w:r>
        <w:t xml:space="preserve"> </w:t>
      </w:r>
      <w:r>
        <w:t xml:space="preserve">Dubai Healthcare City Authority, 2019.</w:t>
      </w:r>
    </w:p>
    <w:bookmarkEnd w:id="27"/>
    <w:bookmarkStart w:id="28" w:name="additional-information"/>
    <w:p>
      <w:pPr>
        <w:pStyle w:val="Heading2"/>
      </w:pPr>
      <w:r>
        <w:t xml:space="preserve">Additional Information</w:t>
      </w:r>
    </w:p>
    <w:p>
      <w:pPr>
        <w:pStyle w:val="FirstParagraph"/>
      </w:pPr>
      <w:r>
        <w:t xml:space="preserve">As a Pharmacist in the United Arab Emirates Dubai, I am actively involved in professional organizations such as the UAE Pharmacists Association and the Dubai Health Authority. My commitment to community service includes volunteering at local clinics and participating in health fairs to promote public wellness. I also contribute to academic collaborations by mentoring pharmacy students from UAE universities, ensuring they are equipped with practical skills aligned with industry standards.</w:t>
      </w:r>
    </w:p>
    <w:p>
      <w:pPr>
        <w:pStyle w:val="BodyText"/>
      </w:pPr>
      <w:r>
        <w:t xml:space="preserve">The United Arab Emirates Dubai has become a hub for advanced healthcare innovation, and my career as a Pharmacist has been shaped by this dynamic environment. I take pride in contributing to the region’s goal of achieving world-class medical care through meticulous attention to detail, ethical practices, and a patient-first approach. My experience in Dubai’s multicultural healthcare system has honed my ability to address diverse patient needs while maintaining the highest standards of professionalism.</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Pharmacist in United Arab Emirates Dubai</dc:title>
  <dc:creator/>
  <dc:language>en</dc:language>
  <cp:keywords/>
  <dcterms:created xsi:type="dcterms:W3CDTF">2026-07-23T20:11:08Z</dcterms:created>
  <dcterms:modified xsi:type="dcterms:W3CDTF">2026-07-23T20:11:08Z</dcterms:modified>
</cp:coreProperties>
</file>

<file path=docProps/custom.xml><?xml version="1.0" encoding="utf-8"?>
<Properties xmlns="http://schemas.openxmlformats.org/officeDocument/2006/custom-properties" xmlns:vt="http://schemas.openxmlformats.org/officeDocument/2006/docPropsVTypes"/>
</file>