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1" w:name="john-m.-rodriguez-pharm.d."/>
    <w:p>
      <w:pPr>
        <w:pStyle w:val="Heading1"/>
      </w:pPr>
      <w:r>
        <w:t xml:space="preserve">John M. Rodriguez, Pharm.D.</w:t>
      </w:r>
    </w:p>
    <w:p>
      <w:pPr>
        <w:pStyle w:val="FirstParagraph"/>
      </w:pPr>
      <w:r>
        <w:t xml:space="preserve">Miami, Florida | (305) 555-0198 | john.rodriguez@pharma.com | LinkedIn: linkedin.com/in/johnrodriguezpharmd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pharmacist in the United States Miami, I bring over a decade of expertise in delivering patient-centered care, ensuring medication safety, and optimizing therapeutic outcomes. My career has been focused on serving diverse communities in Miami-Dade County, where I have worked closely with healthcare providers to manage chronic conditions and provide pharmaceutical counseling. With a strong commitment to professional excellence and compliance with U.S. regulatory standards, I am passionate about leveraging my skills as a pharmacist to improve public health in the United States Miami. My resume highlights a proven track record of success in community pharmacy, hospital settings, and clinical research, all aligned with the dynamic needs of the United States Miami healthcare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Citrus Health Pharmacy (Miami, FL)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pharmacists and 10 pharmacy technicians, ensuring accurate prescription fulfillment and adherence to U.S. Food and Drug Administration (FDA) guidelines.</w:t>
      </w:r>
    </w:p>
    <w:p>
      <w:pPr>
        <w:numPr>
          <w:ilvl w:val="0"/>
          <w:numId w:val="1001"/>
        </w:numPr>
        <w:pStyle w:val="Compact"/>
      </w:pPr>
      <w:r>
        <w:t xml:space="preserve">Provide comprehensive medication therapy management (MTM) services to patients in the United States Miami, focusing on chronic disease management such as diabetes, hypertension, and asthma.</w:t>
      </w:r>
    </w:p>
    <w:p>
      <w:pPr>
        <w:numPr>
          <w:ilvl w:val="0"/>
          <w:numId w:val="1001"/>
        </w:numPr>
        <w:pStyle w:val="Compact"/>
      </w:pPr>
      <w:r>
        <w:t xml:space="preserve">Collaborate with physicians, nurses, and other healthcare professionals to optimize patient care plans and reduce medication-related errors in the United States Miami community.</w:t>
      </w:r>
    </w:p>
    <w:p>
      <w:pPr>
        <w:numPr>
          <w:ilvl w:val="0"/>
          <w:numId w:val="1001"/>
        </w:numPr>
        <w:pStyle w:val="Compact"/>
      </w:pPr>
      <w:r>
        <w:t xml:space="preserve">Implement technology-driven solutions for inventory management and prescription processing, improving operational efficiency by 20% in the first year.</w:t>
      </w:r>
    </w:p>
    <w:p>
      <w:pPr>
        <w:numPr>
          <w:ilvl w:val="0"/>
          <w:numId w:val="1001"/>
        </w:numPr>
        <w:pStyle w:val="Compact"/>
      </w:pPr>
      <w:r>
        <w:t xml:space="preserve">Lead training sessions on new medications and protocols, ensuring staff compliance with U.S. state pharmacy laws and Miami-specific healthcare regulations.</w:t>
      </w:r>
    </w:p>
    <w:bookmarkEnd w:id="21"/>
    <w:bookmarkStart w:id="22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HealthPlus Pharmacy (Miami, FL)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Dispensed over 5,000 prescriptions annually in the United States Miami, maintaining a 99.8% accuracy rate in medication labeling and patient counseling.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proper medication use, side effects, and drug interactions, with a focus on elderly patients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Managed inventory for over 100 generic and brand-name medications, reducing stockouts by 35% through strategic procurement planning.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fairs in the United States Miami, offering free blood pressure screenings and medication reviews to underserved populations.</w:t>
      </w:r>
    </w:p>
    <w:bookmarkEnd w:id="22"/>
    <w:bookmarkStart w:id="23" w:name="pharmacy-intern"/>
    <w:p>
      <w:pPr>
        <w:pStyle w:val="Heading3"/>
      </w:pPr>
      <w:r>
        <w:t xml:space="preserve">Pharmacy Intern</w:t>
      </w:r>
    </w:p>
    <w:p>
      <w:pPr>
        <w:pStyle w:val="FirstParagraph"/>
      </w:pPr>
      <w:r>
        <w:rPr>
          <w:bCs/>
          <w:b/>
        </w:rPr>
        <w:t xml:space="preserve">Miami Regional Hospital (Miami, FL)</w:t>
      </w:r>
      <w:r>
        <w:t xml:space="preserve"> </w:t>
      </w:r>
      <w:r>
        <w:t xml:space="preserve">| Summer 2014</w:t>
      </w:r>
    </w:p>
    <w:p>
      <w:pPr>
        <w:numPr>
          <w:ilvl w:val="0"/>
          <w:numId w:val="1003"/>
        </w:numPr>
        <w:pStyle w:val="Compact"/>
      </w:pPr>
      <w:r>
        <w:t xml:space="preserve">Aided in the preparation and distribution of medications for inpatient and outpatient care, adhering to U.S. hospital pharmacy protocols.</w:t>
      </w:r>
    </w:p>
    <w:p>
      <w:pPr>
        <w:numPr>
          <w:ilvl w:val="0"/>
          <w:numId w:val="1003"/>
        </w:numPr>
        <w:pStyle w:val="Compact"/>
      </w:pPr>
      <w:r>
        <w:t xml:space="preserve">Assisted in conducting medication reconciliation for patients transitioning between care settings, minimizing adverse drug events in the United States Miami.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Pharmacy (Pharm.D.)</w:t>
      </w:r>
    </w:p>
    <w:p>
      <w:pPr>
        <w:pStyle w:val="BodyText"/>
      </w:pPr>
      <w:r>
        <w:rPr>
          <w:iCs/>
          <w:i/>
        </w:rPr>
        <w:t xml:space="preserve">University of Miami Miller School of Medicine</w:t>
      </w:r>
      <w:r>
        <w:t xml:space="preserve"> </w:t>
      </w:r>
      <w:r>
        <w:t xml:space="preserve">| Graduated: May 2014</w:t>
      </w:r>
    </w:p>
    <w:p>
      <w:pPr>
        <w:numPr>
          <w:ilvl w:val="0"/>
          <w:numId w:val="1004"/>
        </w:numPr>
        <w:pStyle w:val="Compact"/>
      </w:pPr>
      <w:r>
        <w:t xml:space="preserve">Cum Laude graduate with a focus on clinical pharmacy and public health.</w:t>
      </w:r>
    </w:p>
    <w:p>
      <w:pPr>
        <w:numPr>
          <w:ilvl w:val="0"/>
          <w:numId w:val="1004"/>
        </w:numPr>
        <w:pStyle w:val="Compact"/>
      </w:pPr>
      <w:r>
        <w:t xml:space="preserve">Relevant coursework: Pharmacotherapy, Medication Safety, Healthcare Policy (U.S. context).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</w:p>
    <w:p>
      <w:pPr>
        <w:pStyle w:val="BodyText"/>
      </w:pPr>
      <w:r>
        <w:rPr>
          <w:iCs/>
          <w:i/>
        </w:rPr>
        <w:t xml:space="preserve">Florida International University</w:t>
      </w:r>
      <w:r>
        <w:t xml:space="preserve"> </w:t>
      </w:r>
      <w:r>
        <w:t xml:space="preserve">| Graduated: May 2011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pharmacy software (e.g., Omnicare, Cerner), electronic prescribing systems, and U.S. FDA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counsel patients on medication use, side effects, and adherence strategies in the United States Miami.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Consistently maintained error-free prescriptions and documentation in fast-paced U.S. pharmacy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enabling effective communication with diverse patient populations in the United States Miami.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Proficient in managing chronic diseases, drug interactions, and therapeutic monitoring for patients across all age groups.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Pharmacist License – Florida Board of Pharmacy</w:t>
      </w:r>
      <w:r>
        <w:t xml:space="preserve"> </w:t>
      </w:r>
      <w:r>
        <w:t xml:space="preserve">| Licensed: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Commission for the Certification of Pharmacists (NCPLEX)</w:t>
      </w:r>
      <w:r>
        <w:t xml:space="preserve"> </w:t>
      </w:r>
      <w:r>
        <w:t xml:space="preserve">| Passed: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CPR/BLS Certification (American Heart Association)</w:t>
      </w:r>
      <w:r>
        <w:t xml:space="preserve"> </w:t>
      </w:r>
      <w:r>
        <w:t xml:space="preserve">| Valid through 2025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Pharmacists Association (APhA)</w:t>
      </w:r>
      <w:r>
        <w:t xml:space="preserve"> </w:t>
      </w:r>
      <w:r>
        <w:t xml:space="preserve">|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Florida Pharmacists Association (FPA)</w:t>
      </w:r>
      <w:r>
        <w:t xml:space="preserve"> </w:t>
      </w:r>
      <w:r>
        <w:t xml:space="preserve">| Active participant in Miami-area pharmacy workshops and seminars.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Community Pharmacy Association (NCPA)</w:t>
      </w:r>
      <w:r>
        <w:t xml:space="preserve"> </w:t>
      </w:r>
      <w:r>
        <w:t xml:space="preserve">| Engaged in advocacy for community pharmacists in the United States Miami.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Miami-Dade Public Health Department – Volunteer Pharmacist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8"/>
        </w:numPr>
        <w:pStyle w:val="Compact"/>
      </w:pPr>
      <w:r>
        <w:t xml:space="preserve">Provided free medication consultations and health screenings to low-income residents in the United States Miami.</w:t>
      </w:r>
    </w:p>
    <w:p>
      <w:pPr>
        <w:numPr>
          <w:ilvl w:val="0"/>
          <w:numId w:val="1008"/>
        </w:numPr>
        <w:pStyle w:val="Compact"/>
      </w:pPr>
      <w:r>
        <w:t xml:space="preserve">Collaborated with local clinics to improve access to essential medications for uninsured patients.</w:t>
      </w:r>
    </w:p>
    <w:p>
      <w:pPr>
        <w:pStyle w:val="FirstParagraph"/>
      </w:pPr>
      <w:r>
        <w:rPr>
          <w:bCs/>
          <w:b/>
        </w:rPr>
        <w:t xml:space="preserve">Miami International University of Art &amp; Design – Guest Lecturer</w:t>
      </w:r>
      <w:r>
        <w:t xml:space="preserve"> </w:t>
      </w:r>
      <w:r>
        <w:t xml:space="preserve">| 2020 – 2023</w:t>
      </w:r>
    </w:p>
    <w:p>
      <w:pPr>
        <w:numPr>
          <w:ilvl w:val="0"/>
          <w:numId w:val="1009"/>
        </w:numPr>
        <w:pStyle w:val="Compact"/>
      </w:pPr>
      <w:r>
        <w:t xml:space="preserve">Delivered seminars on pharmacy law and patient safety in the United States Miami.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Rodriguez, Pharm.D., at (305) 555-0198 or john.rodriguez@pharma.com.</w:t>
      </w:r>
    </w:p>
    <w:bookmarkEnd w:id="30"/>
    <w:p>
      <w:pPr>
        <w:pStyle w:val="BodyText"/>
      </w:pPr>
      <w:r>
        <w:t xml:space="preserve">This resume is tailored for a pharmacist in the United States Miami, emphasizing expertise, community impact, and adherence to U.S. pharmacy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Pharmacist in United States Miami</dc:title>
  <dc:creator/>
  <dc:language>en</dc:language>
  <cp:keywords/>
  <dcterms:created xsi:type="dcterms:W3CDTF">2025-10-07T19:25:00Z</dcterms:created>
  <dcterms:modified xsi:type="dcterms:W3CDTF">2025-10-07T19:25:00Z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