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Resume</w:t>
      </w:r>
      <w:r>
        <w:t xml:space="preserve"> </w:t>
      </w:r>
      <w:r>
        <w:t xml:space="preserve">-</w:t>
      </w:r>
      <w:r>
        <w:t xml:space="preserve"> </w:t>
      </w:r>
      <w:r>
        <w:t xml:space="preserve">Tashkent,</w:t>
      </w:r>
      <w:r>
        <w:t xml:space="preserve"> </w:t>
      </w:r>
      <w:r>
        <w:t xml:space="preserve">Uzbekistan</w:t>
      </w:r>
    </w:p>
    <w:bookmarkStart w:id="31" w:name="Xeb844ce9778c0cc760d3239770245a5255c2a9c"/>
    <w:p>
      <w:pPr>
        <w:pStyle w:val="Heading1"/>
      </w:pPr>
      <w:r>
        <w:t xml:space="preserve">Resume for Pharmacist in Tashkent, Uzbekistan</w:t>
      </w:r>
    </w:p>
    <w:p>
      <w:pPr>
        <w:pStyle w:val="FirstParagraph"/>
      </w:pPr>
      <w:r>
        <w:t xml:space="preserve">This resume is tailored for a pharmacist seeking employment in Tashkent, Uzbekistan. It highlights expertise, experience, and dedication to pharmaceutical care in the context of Uzbekistan's healthcare system.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johndoe@email.com</w:t>
      </w:r>
      <w:r>
        <w:br/>
      </w:r>
      <w:r>
        <w:rPr>
          <w:bCs/>
          <w:b/>
        </w:rPr>
        <w:t xml:space="preserve">Phone:</w:t>
      </w:r>
      <w:r>
        <w:t xml:space="preserve"> </w:t>
      </w:r>
      <w:r>
        <w:t xml:space="preserve">+998 12 345 6789</w:t>
      </w:r>
      <w:r>
        <w:br/>
      </w: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This resume outlines the qualifications of a highly motivated pharmacist with over 7 years of experience in pharmaceutical services, patient care, and pharmacy management. Specialized in providing accurate medication dispensing, drug interaction counseling, and compliance with Uzbekistan's healthcare regulations. A dedicated professional aiming to contribute to Tashkent’s evolving healthcare sector while upholding the highest standards of pharmaceutical practice.</w:t>
      </w:r>
    </w:p>
    <w:bookmarkEnd w:id="21"/>
    <w:bookmarkStart w:id="24" w:name="professional-experience"/>
    <w:p>
      <w:pPr>
        <w:pStyle w:val="Heading2"/>
      </w:pPr>
      <w:r>
        <w:t xml:space="preserve">Professional Experience</w:t>
      </w:r>
    </w:p>
    <w:bookmarkStart w:id="22" w:name="senior-pharmacist"/>
    <w:p>
      <w:pPr>
        <w:pStyle w:val="Heading3"/>
      </w:pPr>
      <w:r>
        <w:t xml:space="preserve">Senior Pharmacist</w:t>
      </w:r>
    </w:p>
    <w:p>
      <w:pPr>
        <w:pStyle w:val="FirstParagraph"/>
      </w:pPr>
      <w:r>
        <w:rPr>
          <w:bCs/>
          <w:b/>
        </w:rPr>
        <w:t xml:space="preserve">Pharmacy Center Tashkent</w:t>
      </w:r>
      <w:r>
        <w:t xml:space="preserve">, Tashkent, Uzbekistan</w:t>
      </w:r>
      <w:r>
        <w:br/>
      </w:r>
      <w:r>
        <w:rPr>
          <w:iCs/>
          <w:i/>
        </w:rPr>
        <w:t xml:space="preserve">January 2018 – Present</w:t>
      </w:r>
    </w:p>
    <w:p>
      <w:pPr>
        <w:numPr>
          <w:ilvl w:val="0"/>
          <w:numId w:val="1001"/>
        </w:numPr>
        <w:pStyle w:val="Compact"/>
      </w:pPr>
      <w:r>
        <w:t xml:space="preserve">Managed daily operations of a retail pharmacy, ensuring accurate prescription fulfillment and medication safety for over 500 patients monthly.</w:t>
      </w:r>
    </w:p>
    <w:p>
      <w:pPr>
        <w:numPr>
          <w:ilvl w:val="0"/>
          <w:numId w:val="1001"/>
        </w:numPr>
        <w:pStyle w:val="Compact"/>
      </w:pPr>
      <w:r>
        <w:t xml:space="preserve">Collaborated with physicians in Uzbekistan to optimize treatment plans and resolve drug-related issues, enhancing patient outcomes in Tashkent.</w:t>
      </w:r>
    </w:p>
    <w:p>
      <w:pPr>
        <w:numPr>
          <w:ilvl w:val="0"/>
          <w:numId w:val="1001"/>
        </w:numPr>
        <w:pStyle w:val="Compact"/>
      </w:pPr>
      <w:r>
        <w:t xml:space="preserve">Supervised pharmacy technicians and interns, providing training on Uzbekistan’s national drug formulary and compliance with the State Service for Medicines Regulation.</w:t>
      </w:r>
    </w:p>
    <w:p>
      <w:pPr>
        <w:numPr>
          <w:ilvl w:val="0"/>
          <w:numId w:val="1001"/>
        </w:numPr>
        <w:pStyle w:val="Compact"/>
      </w:pPr>
      <w:r>
        <w:t xml:space="preserve">Implemented inventory management systems to reduce medication waste by 25% and improve stock turnover rates in Tashkent’s urban pharmacies.</w:t>
      </w:r>
    </w:p>
    <w:bookmarkEnd w:id="22"/>
    <w:bookmarkStart w:id="23" w:name="pharmacist"/>
    <w:p>
      <w:pPr>
        <w:pStyle w:val="Heading3"/>
      </w:pPr>
      <w:r>
        <w:t xml:space="preserve">Pharmacist</w:t>
      </w:r>
    </w:p>
    <w:p>
      <w:pPr>
        <w:pStyle w:val="FirstParagraph"/>
      </w:pPr>
      <w:r>
        <w:rPr>
          <w:bCs/>
          <w:b/>
        </w:rPr>
        <w:t xml:space="preserve">Karshi Medical Center</w:t>
      </w:r>
      <w:r>
        <w:t xml:space="preserve">, Karshi, Uzbekistan (Remote for Tashkent Projects)</w:t>
      </w:r>
      <w:r>
        <w:br/>
      </w:r>
      <w:r>
        <w:rPr>
          <w:iCs/>
          <w:i/>
        </w:rPr>
        <w:t xml:space="preserve">March 2015 – December 2017</w:t>
      </w:r>
    </w:p>
    <w:p>
      <w:pPr>
        <w:numPr>
          <w:ilvl w:val="0"/>
          <w:numId w:val="1002"/>
        </w:numPr>
        <w:pStyle w:val="Compact"/>
      </w:pPr>
      <w:r>
        <w:t xml:space="preserve">Provided pharmaceutical care to patients in rural and urban areas of Uzbekistan, emphasizing accessibility to essential medicines in underserved regions.</w:t>
      </w:r>
    </w:p>
    <w:p>
      <w:pPr>
        <w:numPr>
          <w:ilvl w:val="0"/>
          <w:numId w:val="1002"/>
        </w:numPr>
        <w:pStyle w:val="Compact"/>
      </w:pPr>
      <w:r>
        <w:t xml:space="preserve">Conducted medication therapy management (MTM) sessions for chronic disease patients, aligning with Tashkent’s public health initiatives for diabetes and hypertension.</w:t>
      </w:r>
    </w:p>
    <w:p>
      <w:pPr>
        <w:numPr>
          <w:ilvl w:val="0"/>
          <w:numId w:val="1002"/>
        </w:numPr>
        <w:pStyle w:val="Compact"/>
      </w:pPr>
      <w:r>
        <w:t xml:space="preserve">Contributed to the development of a digital prescription system integrated into Uzbekistan’s National Electronic Health Record (EHR) platform.</w:t>
      </w:r>
    </w:p>
    <w:bookmarkEnd w:id="23"/>
    <w:bookmarkEnd w:id="24"/>
    <w:bookmarkStart w:id="25" w:name="education"/>
    <w:p>
      <w:pPr>
        <w:pStyle w:val="Heading2"/>
      </w:pPr>
      <w:r>
        <w:t xml:space="preserve">Education</w:t>
      </w:r>
    </w:p>
    <w:p>
      <w:pPr>
        <w:pStyle w:val="FirstParagraph"/>
      </w:pPr>
      <w:r>
        <w:rPr>
          <w:bCs/>
          <w:b/>
        </w:rPr>
        <w:t xml:space="preserve">Bachelor of Pharmacy (B.Pharm)</w:t>
      </w:r>
      <w:r>
        <w:br/>
      </w:r>
      <w:r>
        <w:t xml:space="preserve">Tashkent Medical Institute, Uzbekistan</w:t>
      </w:r>
      <w:r>
        <w:br/>
      </w:r>
      <w:r>
        <w:rPr>
          <w:iCs/>
          <w:i/>
        </w:rPr>
        <w:t xml:space="preserve">Graduated: June 2014</w:t>
      </w:r>
    </w:p>
    <w:bookmarkEnd w:id="25"/>
    <w:bookmarkStart w:id="26" w:name="certifications-licenses"/>
    <w:p>
      <w:pPr>
        <w:pStyle w:val="Heading2"/>
      </w:pPr>
      <w:r>
        <w:t xml:space="preserve">Certifications &amp; Licenses</w:t>
      </w:r>
    </w:p>
    <w:p>
      <w:pPr>
        <w:numPr>
          <w:ilvl w:val="0"/>
          <w:numId w:val="1003"/>
        </w:numPr>
        <w:pStyle w:val="Compact"/>
      </w:pPr>
      <w:r>
        <w:t xml:space="preserve">State License to Practice as a Pharmacist in Uzbekistan (Issued by the Ministry of Health, Tashkent).</w:t>
      </w:r>
    </w:p>
    <w:p>
      <w:pPr>
        <w:numPr>
          <w:ilvl w:val="0"/>
          <w:numId w:val="1003"/>
        </w:numPr>
        <w:pStyle w:val="Compact"/>
      </w:pPr>
      <w:r>
        <w:t xml:space="preserve">Certified in Medication Safety and Quality Assurance (Uzbekistan Pharmacists Association, 2019).</w:t>
      </w:r>
    </w:p>
    <w:p>
      <w:pPr>
        <w:numPr>
          <w:ilvl w:val="0"/>
          <w:numId w:val="1003"/>
        </w:numPr>
        <w:pStyle w:val="Compact"/>
      </w:pPr>
      <w:r>
        <w:t xml:space="preserve">Advanced Training in Pharmacy Management (Tashkent University of Medical Sciences, 2020).</w:t>
      </w:r>
    </w:p>
    <w:bookmarkEnd w:id="26"/>
    <w:bookmarkStart w:id="27" w:name="skills"/>
    <w:p>
      <w:pPr>
        <w:pStyle w:val="Heading2"/>
      </w:pPr>
      <w:r>
        <w:t xml:space="preserve">Skills</w:t>
      </w:r>
    </w:p>
    <w:p>
      <w:pPr>
        <w:numPr>
          <w:ilvl w:val="0"/>
          <w:numId w:val="1004"/>
        </w:numPr>
        <w:pStyle w:val="Compact"/>
      </w:pPr>
      <w:r>
        <w:t xml:space="preserve">Prescription interpretation and validation in Uzbekistan’s healthcare context.</w:t>
      </w:r>
    </w:p>
    <w:p>
      <w:pPr>
        <w:numPr>
          <w:ilvl w:val="0"/>
          <w:numId w:val="1004"/>
        </w:numPr>
        <w:pStyle w:val="Compact"/>
      </w:pPr>
      <w:r>
        <w:t xml:space="preserve">Expertise in Uzbekistan’s national drug formulary, including generic and branded medications.</w:t>
      </w:r>
    </w:p>
    <w:p>
      <w:pPr>
        <w:numPr>
          <w:ilvl w:val="0"/>
          <w:numId w:val="1004"/>
        </w:numPr>
        <w:pStyle w:val="Compact"/>
      </w:pPr>
      <w:r>
        <w:t xml:space="preserve">Fluency in Uzbek, Russian, and English for communication with diverse patient populations in Tashkent.</w:t>
      </w:r>
    </w:p>
    <w:p>
      <w:pPr>
        <w:numPr>
          <w:ilvl w:val="0"/>
          <w:numId w:val="1004"/>
        </w:numPr>
        <w:pStyle w:val="Compact"/>
      </w:pPr>
      <w:r>
        <w:t xml:space="preserve">Proficient in pharmacy software systems (e.g., Medisoft, MBS) used across Uzbekistan’s healthcare facilities.</w:t>
      </w:r>
    </w:p>
    <w:p>
      <w:pPr>
        <w:numPr>
          <w:ilvl w:val="0"/>
          <w:numId w:val="1004"/>
        </w:numPr>
        <w:pStyle w:val="Compact"/>
      </w:pPr>
      <w:r>
        <w:t xml:space="preserve">Strong analytical skills for drug interaction reviews and therapeutic monitoring.</w:t>
      </w:r>
    </w:p>
    <w:bookmarkEnd w:id="27"/>
    <w:bookmarkStart w:id="28" w:name="professional-affiliations"/>
    <w:p>
      <w:pPr>
        <w:pStyle w:val="Heading2"/>
      </w:pPr>
      <w:r>
        <w:t xml:space="preserve">Professional Affiliations</w:t>
      </w:r>
    </w:p>
    <w:p>
      <w:pPr>
        <w:numPr>
          <w:ilvl w:val="0"/>
          <w:numId w:val="1005"/>
        </w:numPr>
        <w:pStyle w:val="Compact"/>
      </w:pPr>
      <w:r>
        <w:t xml:space="preserve">Member of the Uzbekistan Pharmacists Association (UPA), actively participating in Tashkent’s regional chapters.</w:t>
      </w:r>
    </w:p>
    <w:p>
      <w:pPr>
        <w:numPr>
          <w:ilvl w:val="0"/>
          <w:numId w:val="1005"/>
        </w:numPr>
        <w:pStyle w:val="Compact"/>
      </w:pPr>
      <w:r>
        <w:t xml:space="preserve">Volunteer pharmacist for local health campaigns in Tashkent, including vaccination drives and public awareness programs on medication safety.</w:t>
      </w:r>
    </w:p>
    <w:bookmarkEnd w:id="28"/>
    <w:bookmarkStart w:id="29" w:name="additional-information"/>
    <w:p>
      <w:pPr>
        <w:pStyle w:val="Heading2"/>
      </w:pPr>
      <w:r>
        <w:t xml:space="preserve">Additional Information</w:t>
      </w:r>
    </w:p>
    <w:p>
      <w:pPr>
        <w:pStyle w:val="FirstParagraph"/>
      </w:pPr>
      <w:r>
        <w:rPr>
          <w:bCs/>
          <w:b/>
        </w:rPr>
        <w:t xml:space="preserve">Language Skills:</w:t>
      </w:r>
      <w:r>
        <w:t xml:space="preserve"> </w:t>
      </w:r>
      <w:r>
        <w:t xml:space="preserve">Uzbek (Native), Russian (Fluent), English (Proficient).</w:t>
      </w:r>
    </w:p>
    <w:p>
      <w:pPr>
        <w:pStyle w:val="BodyText"/>
      </w:pPr>
      <w:r>
        <w:rPr>
          <w:bCs/>
          <w:b/>
        </w:rPr>
        <w:t xml:space="preserve">Community Involvement:</w:t>
      </w:r>
      <w:r>
        <w:t xml:space="preserve"> </w:t>
      </w:r>
      <w:r>
        <w:t xml:space="preserve">Regular contributor to Tashkent’s annual pharmacy workshops, sharing insights on modern pharmaceutical practices and Uzbekistan’s evolving healthcare landscape.</w:t>
      </w:r>
    </w:p>
    <w:bookmarkEnd w:id="29"/>
    <w:bookmarkStart w:id="30" w:name="why-choose-this-pharmacist-for-tashkent"/>
    <w:p>
      <w:pPr>
        <w:pStyle w:val="Heading2"/>
      </w:pPr>
      <w:r>
        <w:t xml:space="preserve">Why Choose This Pharmacist for Tashkent?</w:t>
      </w:r>
    </w:p>
    <w:p>
      <w:pPr>
        <w:pStyle w:val="FirstParagraph"/>
      </w:pPr>
      <w:r>
        <w:t xml:space="preserve">This resume reflects a pharmacist deeply rooted in Uzbekistan’s healthcare environment, particularly in Tashkent. With expertise in both clinical and managerial aspects of pharmacy, the candidate is well-equipped to address the unique challenges of Uzbekistan’s pharmaceutical sector. From optimizing medication access to adhering to national regulations, this pharmacist aligns with Tashkent’s goals of improving public health through quality pharmaceutical services.</w:t>
      </w:r>
    </w:p>
    <w:p>
      <w:pPr>
        <w:pStyle w:val="BodyText"/>
      </w:pPr>
      <w:r>
        <w:t xml:space="preserve">Note: This Resume is designed for a Pharmacist in Uzbekistan Tashkent, emphasizing local relevance and professional excellence.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Resume - Tashkent, Uzbekistan</dc:title>
  <dc:creator/>
  <dc:language>en</dc:language>
  <cp:keywords/>
  <dcterms:created xsi:type="dcterms:W3CDTF">2026-07-21T10:38:52Z</dcterms:created>
  <dcterms:modified xsi:type="dcterms:W3CDTF">2026-07-21T10:38:52Z</dcterms:modified>
</cp:coreProperties>
</file>

<file path=docProps/custom.xml><?xml version="1.0" encoding="utf-8"?>
<Properties xmlns="http://schemas.openxmlformats.org/officeDocument/2006/custom-properties" xmlns:vt="http://schemas.openxmlformats.org/officeDocument/2006/docPropsVTypes"/>
</file>