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Resume</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32" w:name="Xf531daee31e8a412714be53cb1f599d485c54fa"/>
    <w:p>
      <w:pPr>
        <w:pStyle w:val="Heading1"/>
      </w:pPr>
      <w:r>
        <w:t xml:space="preserve">Pharmacist Resume - Ho Chi Minh City, Vietnam</w:t>
      </w:r>
    </w:p>
    <w:bookmarkStart w:id="20" w:name="contact-information"/>
    <w:p>
      <w:pPr>
        <w:pStyle w:val="Heading2"/>
      </w:pPr>
      <w:r>
        <w:t xml:space="preserve">Contact Information</w:t>
      </w:r>
    </w:p>
    <w:p>
      <w:pPr>
        <w:pStyle w:val="FirstParagraph"/>
      </w:pPr>
      <w:r>
        <w:rPr>
          <w:bCs/>
          <w:b/>
        </w:rPr>
        <w:t xml:space="preserve">Name:</w:t>
      </w:r>
      <w:r>
        <w:t xml:space="preserve"> </w:t>
      </w:r>
      <w:r>
        <w:t xml:space="preserve">Nguyen Van A</w:t>
      </w:r>
    </w:p>
    <w:p>
      <w:pPr>
        <w:pStyle w:val="BodyText"/>
      </w:pPr>
      <w:r>
        <w:rPr>
          <w:bCs/>
          <w:b/>
        </w:rPr>
        <w:t xml:space="preserve">Address:</w:t>
      </w:r>
      <w:r>
        <w:t xml:space="preserve"> </w:t>
      </w:r>
      <w:r>
        <w:t xml:space="preserve">123 Le Duan Street, District 1, Ho Chi Minh City, Vietnam</w:t>
      </w:r>
    </w:p>
    <w:p>
      <w:pPr>
        <w:pStyle w:val="BodyText"/>
      </w:pPr>
      <w:r>
        <w:rPr>
          <w:bCs/>
          <w:b/>
        </w:rPr>
        <w:t xml:space="preserve">Email:</w:t>
      </w:r>
      <w:r>
        <w:t xml:space="preserve"> </w:t>
      </w:r>
      <w:r>
        <w:t xml:space="preserve">nguyenvan.a@gmail.com |</w:t>
      </w:r>
      <w:r>
        <w:t xml:space="preserve"> </w:t>
      </w:r>
      <w:r>
        <w:rPr>
          <w:bCs/>
          <w:b/>
        </w:rPr>
        <w:t xml:space="preserve">Phone:</w:t>
      </w:r>
      <w:r>
        <w:t xml:space="preserve"> </w:t>
      </w:r>
      <w:r>
        <w:t xml:space="preserve">+84 909-123-4567</w:t>
      </w:r>
    </w:p>
    <w:p>
      <w:pPr>
        <w:pStyle w:val="BodyText"/>
      </w:pPr>
      <w:r>
        <w:rPr>
          <w:bCs/>
          <w:b/>
        </w:rPr>
        <w:t xml:space="preserve">Licenses:</w:t>
      </w:r>
      <w:r>
        <w:t xml:space="preserve"> </w:t>
      </w:r>
      <w:r>
        <w:t xml:space="preserve">Registered Pharmacist in Vietnam (License Number: PHA-2015-VN-HCMC)</w:t>
      </w:r>
    </w:p>
    <w:bookmarkEnd w:id="20"/>
    <w:bookmarkStart w:id="21" w:name="professional-summary"/>
    <w:p>
      <w:pPr>
        <w:pStyle w:val="Heading2"/>
      </w:pPr>
      <w:r>
        <w:t xml:space="preserve">Professional Summary</w:t>
      </w:r>
    </w:p>
    <w:p>
      <w:pPr>
        <w:pStyle w:val="FirstParagraph"/>
      </w:pPr>
      <w:r>
        <w:t xml:space="preserve">This resume presents a detailed profile of an experienced pharmacist based in Ho Chi Minh City, Vietnam. With over a decade of expertise in pharmaceutical services, drug management, and patient care, this professional is dedicated to upholding the highest standards of pharmacy practice in Vietnam. The resume highlights key achievements in pharmacy operations, clinical collaboration with healthcare providers, and contributions to public health initiatives within the dynamic healthcare landscape of Ho Chi Minh City.</w:t>
      </w:r>
    </w:p>
    <w:p>
      <w:pPr>
        <w:pStyle w:val="BodyText"/>
      </w:pPr>
      <w:r>
        <w:t xml:space="preserve">As a licensed pharmacist in Vietnam, this individual has consistently demonstrated a commitment to ethical practices, compliance with national drug regulations (e.g., Circular No. 19/2017/TT-BYT), and the delivery of patient-centered care. The resume also emphasizes specialized skills in pharmaceutical research, inventory management, and community health education tailored to the unique needs of Ho Chi Minh City’s diverse population.</w:t>
      </w:r>
    </w:p>
    <w:bookmarkEnd w:id="21"/>
    <w:bookmarkStart w:id="22" w:name="education"/>
    <w:p>
      <w:pPr>
        <w:pStyle w:val="Heading2"/>
      </w:pPr>
      <w:r>
        <w:t xml:space="preserve">Education</w:t>
      </w:r>
    </w:p>
    <w:p>
      <w:pPr>
        <w:numPr>
          <w:ilvl w:val="0"/>
          <w:numId w:val="1001"/>
        </w:numPr>
        <w:pStyle w:val="Compact"/>
      </w:pPr>
      <w:r>
        <w:rPr>
          <w:bCs/>
          <w:b/>
        </w:rPr>
        <w:t xml:space="preserve">Bachelor of Pharmacy (Pharm.D.)</w:t>
      </w:r>
      <w:r>
        <w:t xml:space="preserve">, University of Medicine and Pharmacy, Ho Chi Minh City, Vietnam (Graduated 2010)</w:t>
      </w:r>
    </w:p>
    <w:p>
      <w:pPr>
        <w:numPr>
          <w:ilvl w:val="0"/>
          <w:numId w:val="1001"/>
        </w:numPr>
        <w:pStyle w:val="Compact"/>
      </w:pPr>
      <w:r>
        <w:rPr>
          <w:bCs/>
          <w:b/>
        </w:rPr>
        <w:t xml:space="preserve">Certification in Pharmaceutical Management</w:t>
      </w:r>
      <w:r>
        <w:t xml:space="preserve">, Vietnam National University, HCMC (2014)</w:t>
      </w:r>
    </w:p>
    <w:p>
      <w:pPr>
        <w:numPr>
          <w:ilvl w:val="0"/>
          <w:numId w:val="1001"/>
        </w:numPr>
        <w:pStyle w:val="Compact"/>
      </w:pPr>
      <w:r>
        <w:rPr>
          <w:bCs/>
          <w:b/>
        </w:rPr>
        <w:t xml:space="preserve">Advanced Training in Clinical Pharmacy</w:t>
      </w:r>
      <w:r>
        <w:t xml:space="preserve">, Ho Chi Minh City General Hospital (2017)</w:t>
      </w:r>
    </w:p>
    <w:bookmarkEnd w:id="22"/>
    <w:bookmarkStart w:id="26" w:name="work-experience"/>
    <w:p>
      <w:pPr>
        <w:pStyle w:val="Heading2"/>
      </w:pPr>
      <w:r>
        <w:t xml:space="preserve">Work Experience</w:t>
      </w:r>
    </w:p>
    <w:bookmarkStart w:id="23" w:name="senior-pharmacist"/>
    <w:p>
      <w:pPr>
        <w:pStyle w:val="Heading3"/>
      </w:pPr>
      <w:r>
        <w:t xml:space="preserve">Senior Pharmacist</w:t>
      </w:r>
    </w:p>
    <w:p>
      <w:pPr>
        <w:pStyle w:val="FirstParagraph"/>
      </w:pPr>
      <w:r>
        <w:rPr>
          <w:bCs/>
          <w:b/>
        </w:rPr>
        <w:t xml:space="preserve">Vietnam Pharmaceutical Group (VPG)</w:t>
      </w:r>
      <w:r>
        <w:t xml:space="preserve">, Ho Chi Minh City, Vietnam | Jan 2018 – Present</w:t>
      </w:r>
    </w:p>
    <w:p>
      <w:pPr>
        <w:numPr>
          <w:ilvl w:val="0"/>
          <w:numId w:val="1002"/>
        </w:numPr>
        <w:pStyle w:val="Compact"/>
      </w:pPr>
      <w:r>
        <w:t xml:space="preserve">Oversee the management of pharmaceutical operations across 15 retail pharmacies in HCMC, ensuring compliance with Vietnamese drug laws and quality standards.</w:t>
      </w:r>
    </w:p>
    <w:p>
      <w:pPr>
        <w:numPr>
          <w:ilvl w:val="0"/>
          <w:numId w:val="1002"/>
        </w:numPr>
        <w:pStyle w:val="Compact"/>
      </w:pPr>
      <w:r>
        <w:t xml:space="preserve">Collaborate with physicians and nurses to optimize medication therapy for patients, particularly in chronic disease management (e.g., diabetes, hypertension).</w:t>
      </w:r>
    </w:p>
    <w:p>
      <w:pPr>
        <w:numPr>
          <w:ilvl w:val="0"/>
          <w:numId w:val="1002"/>
        </w:numPr>
        <w:pStyle w:val="Compact"/>
      </w:pPr>
      <w:r>
        <w:t xml:space="preserve">Developed a training program for pharmacy staff on the latest regulations under Vietnam’s Ministry of Health guidelines.</w:t>
      </w:r>
    </w:p>
    <w:p>
      <w:pPr>
        <w:numPr>
          <w:ilvl w:val="0"/>
          <w:numId w:val="1002"/>
        </w:numPr>
        <w:pStyle w:val="Compact"/>
      </w:pPr>
      <w:r>
        <w:t xml:space="preserve">Implemented a digital inventory system that reduced stock shortages by 30% in HCMC branches.</w:t>
      </w:r>
    </w:p>
    <w:bookmarkEnd w:id="23"/>
    <w:bookmarkStart w:id="24" w:name="pharmacist"/>
    <w:p>
      <w:pPr>
        <w:pStyle w:val="Heading3"/>
      </w:pPr>
      <w:r>
        <w:t xml:space="preserve">Pharmacist</w:t>
      </w:r>
    </w:p>
    <w:p>
      <w:pPr>
        <w:pStyle w:val="FirstParagraph"/>
      </w:pPr>
      <w:r>
        <w:rPr>
          <w:bCs/>
          <w:b/>
        </w:rPr>
        <w:t xml:space="preserve">Pharmacy of Central Hospital, Ho Chi Minh City</w:t>
      </w:r>
      <w:r>
        <w:t xml:space="preserve">, Vietnam | Jun 2012 – Dec 2017</w:t>
      </w:r>
    </w:p>
    <w:p>
      <w:pPr>
        <w:numPr>
          <w:ilvl w:val="0"/>
          <w:numId w:val="1003"/>
        </w:numPr>
        <w:pStyle w:val="Compact"/>
      </w:pPr>
      <w:r>
        <w:t xml:space="preserve">Provided medication counseling to over 5,000 patients annually, focusing on safe drug use and adverse effect monitoring in HCMC.</w:t>
      </w:r>
    </w:p>
    <w:p>
      <w:pPr>
        <w:numPr>
          <w:ilvl w:val="0"/>
          <w:numId w:val="1003"/>
        </w:numPr>
        <w:pStyle w:val="Compact"/>
      </w:pPr>
      <w:r>
        <w:t xml:space="preserve">Managed the hospital’s pharmaceutical supply chain, ensuring timely delivery of critical medications during peak demand periods.</w:t>
      </w:r>
    </w:p>
    <w:p>
      <w:pPr>
        <w:numPr>
          <w:ilvl w:val="0"/>
          <w:numId w:val="1003"/>
        </w:numPr>
        <w:pStyle w:val="Compact"/>
      </w:pPr>
      <w:r>
        <w:t xml:space="preserve">Participated in public health campaigns to raise awareness about counterfeit drugs and proper medication storage in Ho Chi Minh City communities.</w:t>
      </w:r>
    </w:p>
    <w:bookmarkEnd w:id="24"/>
    <w:bookmarkStart w:id="25" w:name="intern-pharmacist"/>
    <w:p>
      <w:pPr>
        <w:pStyle w:val="Heading3"/>
      </w:pPr>
      <w:r>
        <w:t xml:space="preserve">Intern Pharmacist</w:t>
      </w:r>
    </w:p>
    <w:p>
      <w:pPr>
        <w:pStyle w:val="FirstParagraph"/>
      </w:pPr>
      <w:r>
        <w:rPr>
          <w:bCs/>
          <w:b/>
        </w:rPr>
        <w:t xml:space="preserve">HCMC General Hospital</w:t>
      </w:r>
      <w:r>
        <w:t xml:space="preserve">, Vietnam | Jun 2010 – May 2012</w:t>
      </w:r>
    </w:p>
    <w:p>
      <w:pPr>
        <w:numPr>
          <w:ilvl w:val="0"/>
          <w:numId w:val="1004"/>
        </w:numPr>
        <w:pStyle w:val="Compact"/>
      </w:pPr>
      <w:r>
        <w:t xml:space="preserve">Gained hands-on experience in prescription verification, drug dispensing, and patient education under the supervision of senior pharmacists.</w:t>
      </w:r>
    </w:p>
    <w:p>
      <w:pPr>
        <w:numPr>
          <w:ilvl w:val="0"/>
          <w:numId w:val="1004"/>
        </w:numPr>
        <w:pStyle w:val="Compact"/>
      </w:pPr>
      <w:r>
        <w:t xml:space="preserve">Supported research projects on drug interactions and efficacy in HCMC’s urban healthcare settings.</w:t>
      </w:r>
    </w:p>
    <w:bookmarkEnd w:id="25"/>
    <w:bookmarkEnd w:id="26"/>
    <w:bookmarkStart w:id="27" w:name="key-skills"/>
    <w:p>
      <w:pPr>
        <w:pStyle w:val="Heading2"/>
      </w:pPr>
      <w:r>
        <w:t xml:space="preserve">Key Skills</w:t>
      </w:r>
    </w:p>
    <w:p>
      <w:pPr>
        <w:numPr>
          <w:ilvl w:val="0"/>
          <w:numId w:val="1005"/>
        </w:numPr>
        <w:pStyle w:val="Compact"/>
      </w:pPr>
      <w:r>
        <w:rPr>
          <w:bCs/>
          <w:b/>
        </w:rPr>
        <w:t xml:space="preserve">Pharmaceutical Knowledge:</w:t>
      </w:r>
      <w:r>
        <w:t xml:space="preserve"> </w:t>
      </w:r>
      <w:r>
        <w:t xml:space="preserve">Expertise in Vietnamese drug regulations, pharmacology, and clinical pharmacy practices.</w:t>
      </w:r>
    </w:p>
    <w:p>
      <w:pPr>
        <w:numPr>
          <w:ilvl w:val="0"/>
          <w:numId w:val="1005"/>
        </w:numPr>
        <w:pStyle w:val="Compact"/>
      </w:pPr>
      <w:r>
        <w:rPr>
          <w:bCs/>
          <w:b/>
        </w:rPr>
        <w:t xml:space="preserve">Patient Care:</w:t>
      </w:r>
      <w:r>
        <w:t xml:space="preserve"> </w:t>
      </w:r>
      <w:r>
        <w:t xml:space="preserve">Strong communication skills to educate patients on medication use, with a focus on HCMC’s multicultural patient base.</w:t>
      </w:r>
    </w:p>
    <w:p>
      <w:pPr>
        <w:numPr>
          <w:ilvl w:val="0"/>
          <w:numId w:val="1005"/>
        </w:numPr>
        <w:pStyle w:val="Compact"/>
      </w:pPr>
      <w:r>
        <w:rPr>
          <w:bCs/>
          <w:b/>
        </w:rPr>
        <w:t xml:space="preserve">Inventory Management:</w:t>
      </w:r>
      <w:r>
        <w:t xml:space="preserve"> </w:t>
      </w:r>
      <w:r>
        <w:t xml:space="preserve">Proficient in using software tools for tracking pharmaceutical stocks and minimizing waste in HCMC pharmacies.</w:t>
      </w:r>
    </w:p>
    <w:p>
      <w:pPr>
        <w:numPr>
          <w:ilvl w:val="0"/>
          <w:numId w:val="1005"/>
        </w:numPr>
        <w:pStyle w:val="Compact"/>
      </w:pPr>
      <w:r>
        <w:rPr>
          <w:bCs/>
          <w:b/>
        </w:rPr>
        <w:t xml:space="preserve">Languages:</w:t>
      </w:r>
      <w:r>
        <w:t xml:space="preserve"> </w:t>
      </w:r>
      <w:r>
        <w:t xml:space="preserve">Fluent in Vietnamese (native) and English (proficient), enabling effective collaboration with international stakeholders.</w:t>
      </w:r>
    </w:p>
    <w:bookmarkEnd w:id="27"/>
    <w:bookmarkStart w:id="28" w:name="certifications-licenses"/>
    <w:p>
      <w:pPr>
        <w:pStyle w:val="Heading2"/>
      </w:pPr>
      <w:r>
        <w:t xml:space="preserve">Certifications &amp; Licenses</w:t>
      </w:r>
    </w:p>
    <w:p>
      <w:pPr>
        <w:numPr>
          <w:ilvl w:val="0"/>
          <w:numId w:val="1006"/>
        </w:numPr>
        <w:pStyle w:val="Compact"/>
      </w:pPr>
      <w:r>
        <w:rPr>
          <w:bCs/>
          <w:b/>
        </w:rPr>
        <w:t xml:space="preserve">License to Practice as a Pharmacist in Vietnam</w:t>
      </w:r>
      <w:r>
        <w:t xml:space="preserve"> </w:t>
      </w:r>
      <w:r>
        <w:t xml:space="preserve">– Issued by the Ministry of Health, 2015.</w:t>
      </w:r>
    </w:p>
    <w:p>
      <w:pPr>
        <w:numPr>
          <w:ilvl w:val="0"/>
          <w:numId w:val="1006"/>
        </w:numPr>
        <w:pStyle w:val="Compact"/>
      </w:pPr>
      <w:r>
        <w:rPr>
          <w:bCs/>
          <w:b/>
        </w:rPr>
        <w:t xml:space="preserve">Pharmaceutical Safety and Ethics Certification</w:t>
      </w:r>
      <w:r>
        <w:t xml:space="preserve"> </w:t>
      </w:r>
      <w:r>
        <w:t xml:space="preserve">– Ho Chi Minh City Pharmacists’ Association, 2016.</w:t>
      </w:r>
    </w:p>
    <w:p>
      <w:pPr>
        <w:numPr>
          <w:ilvl w:val="0"/>
          <w:numId w:val="1006"/>
        </w:numPr>
        <w:pStyle w:val="Compact"/>
      </w:pPr>
      <w:r>
        <w:rPr>
          <w:bCs/>
          <w:b/>
        </w:rPr>
        <w:t xml:space="preserve">CPR and First Aid Training</w:t>
      </w:r>
      <w:r>
        <w:t xml:space="preserve"> </w:t>
      </w:r>
      <w:r>
        <w:t xml:space="preserve">– American Red Cross, 2019.</w:t>
      </w:r>
    </w:p>
    <w:bookmarkEnd w:id="28"/>
    <w:bookmarkStart w:id="29" w:name="professional-affiliations"/>
    <w:p>
      <w:pPr>
        <w:pStyle w:val="Heading2"/>
      </w:pPr>
      <w:r>
        <w:t xml:space="preserve">Professional Affiliations</w:t>
      </w:r>
    </w:p>
    <w:p>
      <w:pPr>
        <w:numPr>
          <w:ilvl w:val="0"/>
          <w:numId w:val="1007"/>
        </w:numPr>
        <w:pStyle w:val="Compact"/>
      </w:pPr>
      <w:r>
        <w:t xml:space="preserve">Vietnam Pharmacists’ Association (VPA) – Member since 2015.</w:t>
      </w:r>
    </w:p>
    <w:p>
      <w:pPr>
        <w:numPr>
          <w:ilvl w:val="0"/>
          <w:numId w:val="1007"/>
        </w:numPr>
        <w:pStyle w:val="Compact"/>
      </w:pPr>
      <w:r>
        <w:t xml:space="preserve">Ho Chi Minh City Pharmaceutical Society – Active participant in regional conferences and workshops.</w:t>
      </w:r>
    </w:p>
    <w:p>
      <w:pPr>
        <w:numPr>
          <w:ilvl w:val="0"/>
          <w:numId w:val="1007"/>
        </w:numPr>
        <w:pStyle w:val="Compact"/>
      </w:pPr>
      <w:r>
        <w:t xml:space="preserve">International Pharmaceutical Federation (FIP) – Collaborated on projects to improve pharmacy standards in Southeast Asia.</w:t>
      </w:r>
    </w:p>
    <w:bookmarkEnd w:id="29"/>
    <w:bookmarkStart w:id="30"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Volunteered as a pharmacist at free health clinics in HCMC’s districts, providing essential medications and health education to underserved populations.</w:t>
      </w:r>
    </w:p>
    <w:p>
      <w:pPr>
        <w:pStyle w:val="BodyText"/>
      </w:pPr>
      <w:r>
        <w:rPr>
          <w:bCs/>
          <w:b/>
        </w:rPr>
        <w:t xml:space="preserve">Technical Skills:</w:t>
      </w:r>
      <w:r>
        <w:t xml:space="preserve"> </w:t>
      </w:r>
      <w:r>
        <w:t xml:space="preserve">Proficient in Microsoft Office Suite, pharmacy management software (e.g., MedTech), and electronic prescribing systems.</w:t>
      </w:r>
    </w:p>
    <w:p>
      <w:pPr>
        <w:pStyle w:val="BodyText"/>
      </w:pPr>
      <w:r>
        <w:rPr>
          <w:bCs/>
          <w:b/>
        </w:rPr>
        <w:t xml:space="preserve">Publications:</w:t>
      </w:r>
      <w:r>
        <w:t xml:space="preserve"> </w:t>
      </w:r>
      <w:r>
        <w:t xml:space="preserve">Authored articles on "Optimizing Drug Therapy in Urban Settings" for the Vietnam Journal of Pharmacy (2020) and "Challenges in Medication Adherence in HCMC" published by the Ho Chi Minh City Medical University Press (2021).</w:t>
      </w:r>
    </w:p>
    <w:bookmarkEnd w:id="30"/>
    <w:bookmarkStart w:id="31" w:name="conclusion"/>
    <w:p>
      <w:pPr>
        <w:pStyle w:val="Heading2"/>
      </w:pPr>
      <w:r>
        <w:t xml:space="preserve">Conclusion</w:t>
      </w:r>
    </w:p>
    <w:p>
      <w:pPr>
        <w:pStyle w:val="FirstParagraph"/>
      </w:pPr>
      <w:r>
        <w:t xml:space="preserve">This resume underscores the qualifications of a dedicated pharmacist based in Ho Chi Minh City, Vietnam. With a proven track record in pharmaceutical excellence and a deep understanding of the healthcare needs of HCMC’s population, this professional is well-equipped to contribute to the advancement of pharmacy services in Vietnam. The resume aligns with the expectations of employers seeking skilled pharmacists who can navigate both local and international pharmaceutical standards.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Resume - Ho Chi Minh City, Vietnam</dc:title>
  <dc:creator/>
  <dc:language>en</dc:language>
  <cp:keywords/>
  <dcterms:created xsi:type="dcterms:W3CDTF">2026-07-23T21:49:33Z</dcterms:created>
  <dcterms:modified xsi:type="dcterms:W3CDTF">2026-07-23T21:49:33Z</dcterms:modified>
</cp:coreProperties>
</file>

<file path=docProps/custom.xml><?xml version="1.0" encoding="utf-8"?>
<Properties xmlns="http://schemas.openxmlformats.org/officeDocument/2006/custom-properties" xmlns:vt="http://schemas.openxmlformats.org/officeDocument/2006/docPropsVTypes"/>
</file>