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9" w:name="john-a.-thompson"/>
    <w:p>
      <w:pPr>
        <w:pStyle w:val="Heading1"/>
      </w:pPr>
      <w:r>
        <w:t xml:space="preserve">John A. Thompson</w:t>
      </w:r>
    </w:p>
    <w:p>
      <w:pPr>
        <w:pStyle w:val="FirstParagraph"/>
      </w:pPr>
      <w:r>
        <w:rPr>
          <w:bCs/>
          <w:b/>
        </w:rPr>
        <w:t xml:space="preserve">Physicist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john.thompson@physicist.ca</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linkedin.com/in/johntphysicist</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quantum mechanics and materials science. Committed to advancing scientific knowledge while contributing to Canada’s technological innovation ecosystem. Proven expertise in leading research projects, publishing peer-reviewed studies, and collaborating with interdisciplinary teams. Passionate about applying physics principles to real-world challenges in energy, healthcare, and technology within Canada Toronto's dynamic academic and industrial landscape.</w:t>
      </w:r>
    </w:p>
    <w:bookmarkEnd w:id="21"/>
    <w:bookmarkStart w:id="22" w:name="education"/>
    <w:p>
      <w:pPr>
        <w:pStyle w:val="Heading2"/>
      </w:pPr>
      <w:r>
        <w:t xml:space="preserve">Education</w:t>
      </w:r>
    </w:p>
    <w:p>
      <w:pPr>
        <w:pStyle w:val="FirstParagraph"/>
      </w:pPr>
      <w:r>
        <w:rPr>
          <w:bCs/>
          <w:b/>
        </w:rPr>
        <w:t xml:space="preserve">University of Toronto</w:t>
      </w:r>
      <w:r>
        <w:t xml:space="preserve">, Toronto, Ontario</w:t>
      </w:r>
      <w:r>
        <w:br/>
      </w:r>
      <w:r>
        <w:t xml:space="preserve">Doctor of Philosophy (PhD) in Physics | 2015 – 2019</w:t>
      </w:r>
      <w:r>
        <w:br/>
      </w:r>
      <w:r>
        <w:t xml:space="preserve">- Thesis: "Quantum Coherence in Novel Superconducting Materials"</w:t>
      </w:r>
      <w:r>
        <w:br/>
      </w:r>
      <w:r>
        <w:t xml:space="preserve">- Research Focus: Quantum computing, solid-state physics, and nanotechnology.</w:t>
      </w:r>
    </w:p>
    <w:p>
      <w:pPr>
        <w:pStyle w:val="BodyText"/>
      </w:pPr>
      <w:r>
        <w:rPr>
          <w:bCs/>
          <w:b/>
        </w:rPr>
        <w:t xml:space="preserve">University of Waterloo</w:t>
      </w:r>
      <w:r>
        <w:t xml:space="preserve">, Waterloo, Ontario</w:t>
      </w:r>
      <w:r>
        <w:br/>
      </w:r>
      <w:r>
        <w:t xml:space="preserve">Master of Science (MSc) in Physics | 2012 – 2015</w:t>
      </w:r>
      <w:r>
        <w:br/>
      </w:r>
      <w:r>
        <w:t xml:space="preserve">- Thesis: "Optical Properties of Graphene-Based Nanostructures"</w:t>
      </w:r>
      <w:r>
        <w:br/>
      </w:r>
      <w:r>
        <w:t xml:space="preserve">- Specialized in computational physics and experimental techniques.</w:t>
      </w:r>
    </w:p>
    <w:p>
      <w:pPr>
        <w:pStyle w:val="BodyText"/>
      </w:pPr>
      <w:r>
        <w:rPr>
          <w:bCs/>
          <w:b/>
        </w:rPr>
        <w:t xml:space="preserve">McGill University</w:t>
      </w:r>
      <w:r>
        <w:t xml:space="preserve">, Montreal, Quebec</w:t>
      </w:r>
      <w:r>
        <w:br/>
      </w:r>
      <w:r>
        <w:t xml:space="preserve">Bachelor of Science (BSc) in Physics | 2008 – 2012</w:t>
      </w:r>
      <w:r>
        <w:br/>
      </w:r>
      <w:r>
        <w:t xml:space="preserve">- Graduated with honors, specializing in particle physics and applied mathematics.</w:t>
      </w:r>
    </w:p>
    <w:bookmarkEnd w:id="22"/>
    <w:bookmarkStart w:id="23" w:name="work-experience"/>
    <w:p>
      <w:pPr>
        <w:pStyle w:val="Heading2"/>
      </w:pPr>
      <w:r>
        <w:t xml:space="preserve">Work Experience</w:t>
      </w:r>
    </w:p>
    <w:p>
      <w:pPr>
        <w:pStyle w:val="FirstParagraph"/>
      </w:pPr>
      <w:r>
        <w:rPr>
          <w:bCs/>
          <w:b/>
        </w:rPr>
        <w:t xml:space="preserve">Research Physicist</w:t>
      </w:r>
      <w:r>
        <w:t xml:space="preserve">, Perimeter Institute for Theoretical Physics | Toronto, Ontario</w:t>
      </w:r>
      <w:r>
        <w:br/>
      </w:r>
      <w:r>
        <w:t xml:space="preserve">2019 – Present</w:t>
      </w:r>
      <w:r>
        <w:br/>
      </w:r>
      <w:r>
        <w:t xml:space="preserve">- Led a team of 5 researchers in developing quantum algorithms for simulating complex material systems.</w:t>
      </w:r>
      <w:r>
        <w:br/>
      </w:r>
      <w:r>
        <w:t xml:space="preserve">- Published 8 peer-reviewed articles in top-tier journals like Physical Review Letters and Nature Physics.</w:t>
      </w:r>
      <w:r>
        <w:br/>
      </w:r>
      <w:r>
        <w:t xml:space="preserve">- Collaborated with the University of Toronto to secure a $2.3 million grant for quantum computing research.</w:t>
      </w:r>
      <w:r>
        <w:br/>
      </w:r>
      <w:r>
        <w:t xml:space="preserve">- Organized workshops on quantum technologies for Canadian academic and industry stakeholders in Canada Toronto.</w:t>
      </w:r>
    </w:p>
    <w:p>
      <w:pPr>
        <w:pStyle w:val="BodyText"/>
      </w:pPr>
      <w:r>
        <w:rPr>
          <w:bCs/>
          <w:b/>
        </w:rPr>
        <w:t xml:space="preserve">Postdoctoral Fellow</w:t>
      </w:r>
      <w:r>
        <w:t xml:space="preserve">, Department of Physics, University of Toronto | 2016 – 2019</w:t>
      </w:r>
      <w:r>
        <w:br/>
      </w:r>
      <w:r>
        <w:t xml:space="preserve">- Conducted experiments on superconducting qubits, achieving record coherence times in quantum devices.</w:t>
      </w:r>
      <w:r>
        <w:br/>
      </w:r>
      <w:r>
        <w:t xml:space="preserve">- Designed and implemented novel data analysis pipelines using Python and MATLAB.</w:t>
      </w:r>
      <w:r>
        <w:br/>
      </w:r>
      <w:r>
        <w:t xml:space="preserve">- Mentored 3 graduate students in experimental physics, fostering a culture of innovation in Canada Toronto's research community.</w:t>
      </w:r>
    </w:p>
    <w:p>
      <w:pPr>
        <w:pStyle w:val="BodyText"/>
      </w:pPr>
      <w:r>
        <w:rPr>
          <w:bCs/>
          <w:b/>
        </w:rPr>
        <w:t xml:space="preserve">Assistant Researcher</w:t>
      </w:r>
      <w:r>
        <w:t xml:space="preserve">, National Research Council Canada (NRC) | 2015 – 2016</w:t>
      </w:r>
      <w:r>
        <w:br/>
      </w:r>
      <w:r>
        <w:t xml:space="preserve">- Supported projects on advanced materials for renewable energy applications.</w:t>
      </w:r>
      <w:r>
        <w:br/>
      </w:r>
      <w:r>
        <w:t xml:space="preserve">- Utilized synchrotron X-ray techniques to analyze material microstructures.</w:t>
      </w:r>
      <w:r>
        <w:br/>
      </w:r>
      <w:r>
        <w:t xml:space="preserve">- Contributed to a collaborative initiative with Ontario-based tech firms to develop next-generation solar cells.</w:t>
      </w:r>
    </w:p>
    <w:bookmarkEnd w:id="23"/>
    <w:bookmarkStart w:id="24"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MATLAB, C++, Fortran, and R for data analysis and simulation.</w:t>
      </w:r>
    </w:p>
    <w:p>
      <w:pPr>
        <w:numPr>
          <w:ilvl w:val="0"/>
          <w:numId w:val="1001"/>
        </w:numPr>
        <w:pStyle w:val="Compact"/>
      </w:pPr>
      <w:r>
        <w:rPr>
          <w:bCs/>
          <w:b/>
        </w:rPr>
        <w:t xml:space="preserve">Instruments:</w:t>
      </w:r>
      <w:r>
        <w:t xml:space="preserve"> </w:t>
      </w:r>
      <w:r>
        <w:t xml:space="preserve">Scanning tunneling microscopy (STM), electron microscopy, and spectroscopy equipment.</w:t>
      </w:r>
    </w:p>
    <w:p>
      <w:pPr>
        <w:numPr>
          <w:ilvl w:val="0"/>
          <w:numId w:val="1001"/>
        </w:numPr>
        <w:pStyle w:val="Compact"/>
      </w:pPr>
      <w:r>
        <w:rPr>
          <w:bCs/>
          <w:b/>
        </w:rPr>
        <w:t xml:space="preserve">Theoretical Tools:</w:t>
      </w:r>
      <w:r>
        <w:t xml:space="preserve"> </w:t>
      </w:r>
      <w:r>
        <w:t xml:space="preserve">Quantum field theory, statistical mechanics, and computational methods in materials science.</w:t>
      </w:r>
    </w:p>
    <w:p>
      <w:pPr>
        <w:numPr>
          <w:ilvl w:val="0"/>
          <w:numId w:val="1001"/>
        </w:numPr>
        <w:pStyle w:val="Compact"/>
      </w:pPr>
      <w:r>
        <w:rPr>
          <w:bCs/>
          <w:b/>
        </w:rPr>
        <w:t xml:space="preserve">Software:</w:t>
      </w:r>
      <w:r>
        <w:t xml:space="preserve"> </w:t>
      </w:r>
      <w:r>
        <w:t xml:space="preserve">Mathematica, COMSOL Multiphysics, and LabVIEW for experimental design and modeling.</w:t>
      </w:r>
    </w:p>
    <w:p>
      <w:pPr>
        <w:numPr>
          <w:ilvl w:val="0"/>
          <w:numId w:val="1001"/>
        </w:numPr>
        <w:pStyle w:val="Compact"/>
      </w:pPr>
      <w:r>
        <w:rPr>
          <w:bCs/>
          <w:b/>
        </w:rPr>
        <w:t xml:space="preserve">Languages:</w:t>
      </w:r>
      <w:r>
        <w:t xml:space="preserve"> </w:t>
      </w:r>
      <w:r>
        <w:t xml:space="preserve">English (fluent), French (intermediate), and basic knowledge of Mandarin.</w:t>
      </w:r>
    </w:p>
    <w:bookmarkEnd w:id="24"/>
    <w:bookmarkStart w:id="25" w:name="certifications-licenses"/>
    <w:p>
      <w:pPr>
        <w:pStyle w:val="Heading2"/>
      </w:pPr>
      <w:r>
        <w:t xml:space="preserve">Certifications &amp; Licenses</w:t>
      </w:r>
    </w:p>
    <w:p>
      <w:pPr>
        <w:pStyle w:val="FirstParagraph"/>
      </w:pPr>
      <w:r>
        <w:rPr>
          <w:bCs/>
          <w:b/>
        </w:rPr>
        <w:t xml:space="preserve">Canadian Association of Physicists (CAP) Membership</w:t>
      </w:r>
      <w:r>
        <w:t xml:space="preserve"> </w:t>
      </w:r>
      <w:r>
        <w:t xml:space="preserve">| 2018 – Present</w:t>
      </w:r>
      <w:r>
        <w:br/>
      </w:r>
      <w:r>
        <w:t xml:space="preserve">- Active participant in CAP’s annual conferences and networking events in Canada Toronto.</w:t>
      </w:r>
    </w:p>
    <w:p>
      <w:pPr>
        <w:pStyle w:val="BodyText"/>
      </w:pPr>
      <w:r>
        <w:rPr>
          <w:bCs/>
          <w:b/>
        </w:rPr>
        <w:t xml:space="preserve">Health and Safety Training</w:t>
      </w:r>
      <w:r>
        <w:t xml:space="preserve">, University of Toronto | 2020</w:t>
      </w:r>
      <w:r>
        <w:br/>
      </w:r>
      <w:r>
        <w:t xml:space="preserve">- Completed mandatory safety protocols for laboratory environments, ensuring compliance with Canadian standards.</w:t>
      </w:r>
    </w:p>
    <w:bookmarkEnd w:id="25"/>
    <w:bookmarkStart w:id="26" w:name="professional-affiliations"/>
    <w:p>
      <w:pPr>
        <w:pStyle w:val="Heading2"/>
      </w:pPr>
      <w:r>
        <w:t xml:space="preserve">Professional Affiliations</w:t>
      </w:r>
    </w:p>
    <w:p>
      <w:pPr>
        <w:numPr>
          <w:ilvl w:val="0"/>
          <w:numId w:val="1002"/>
        </w:numPr>
        <w:pStyle w:val="Compact"/>
      </w:pPr>
      <w:r>
        <w:t xml:space="preserve">Member, Canadian Association of Physicists (CAP)</w:t>
      </w:r>
    </w:p>
    <w:p>
      <w:pPr>
        <w:numPr>
          <w:ilvl w:val="0"/>
          <w:numId w:val="1002"/>
        </w:numPr>
        <w:pStyle w:val="Compact"/>
      </w:pPr>
      <w:r>
        <w:t xml:space="preserve">Member, American Physical Society (APS)</w:t>
      </w:r>
    </w:p>
    <w:p>
      <w:pPr>
        <w:numPr>
          <w:ilvl w:val="0"/>
          <w:numId w:val="1002"/>
        </w:numPr>
        <w:pStyle w:val="Compact"/>
      </w:pPr>
      <w:r>
        <w:t xml:space="preserve">Volunteer, Toronto Science Centre – Outreach Programs for STEM Education</w:t>
      </w:r>
    </w:p>
    <w:bookmarkEnd w:id="26"/>
    <w:bookmarkStart w:id="27" w:name="publications-research-contributions"/>
    <w:p>
      <w:pPr>
        <w:pStyle w:val="Heading2"/>
      </w:pPr>
      <w:r>
        <w:t xml:space="preserve">Publications &amp; Research Contributions</w:t>
      </w:r>
    </w:p>
    <w:p>
      <w:pPr>
        <w:pStyle w:val="FirstParagraph"/>
      </w:pPr>
      <w:r>
        <w:rPr>
          <w:bCs/>
          <w:b/>
        </w:rPr>
        <w:t xml:space="preserve">"Quantum Coherence in Superconducting Qubits"</w:t>
      </w:r>
      <w:r>
        <w:t xml:space="preserve">, Physical Review Letters, 2021.</w:t>
      </w:r>
      <w:r>
        <w:br/>
      </w:r>
      <w:r>
        <w:t xml:space="preserve">- Co-authored study on improving qubit stability, cited over 50 times.</w:t>
      </w:r>
    </w:p>
    <w:p>
      <w:pPr>
        <w:pStyle w:val="BodyText"/>
      </w:pPr>
      <w:r>
        <w:rPr>
          <w:bCs/>
          <w:b/>
        </w:rPr>
        <w:t xml:space="preserve">"Optical Properties of Graphene Nanostructures"</w:t>
      </w:r>
      <w:r>
        <w:t xml:space="preserve">, Nature Physics, 2018.</w:t>
      </w:r>
      <w:r>
        <w:br/>
      </w:r>
      <w:r>
        <w:t xml:space="preserve">- Published research on graphene’s potential in photonic devices, influencing Canadian tech startups.</w:t>
      </w:r>
    </w:p>
    <w:p>
      <w:pPr>
        <w:pStyle w:val="BodyText"/>
      </w:pPr>
      <w:r>
        <w:rPr>
          <w:bCs/>
          <w:b/>
        </w:rPr>
        <w:t xml:space="preserve">Chapter in "Advances in Quantum Materials"</w:t>
      </w:r>
      <w:r>
        <w:t xml:space="preserve">, Springer, 2020.</w:t>
      </w:r>
      <w:r>
        <w:br/>
      </w:r>
      <w:r>
        <w:t xml:space="preserve">- Authored a section on quantum computing applications for energy systems.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Toronto Physics Society, guiding high school students in science competitions.</w:t>
      </w:r>
      <w:r>
        <w:br/>
      </w:r>
      <w:r>
        <w:rPr>
          <w:bCs/>
          <w:b/>
        </w:rPr>
        <w:t xml:space="preserve">Professional Development:</w:t>
      </w:r>
      <w:r>
        <w:t xml:space="preserve"> </w:t>
      </w:r>
      <w:r>
        <w:t xml:space="preserve">Attended workshops on AI in physics research at the University of Waterloo and MIT’s Physics Department.</w:t>
      </w:r>
      <w:r>
        <w:br/>
      </w:r>
      <w:r>
        <w:rPr>
          <w:bCs/>
          <w:b/>
        </w:rPr>
        <w:t xml:space="preserve">Adaptability:</w:t>
      </w:r>
      <w:r>
        <w:t xml:space="preserve"> </w:t>
      </w:r>
      <w:r>
        <w:t xml:space="preserve">Successfully transitioned from academia to industry, leveraging skills to solve real-world problems in Canada Toronto’s tech sector.</w:t>
      </w:r>
    </w:p>
    <w:bookmarkEnd w:id="28"/>
    <w:p>
      <w:pPr>
        <w:pStyle w:val="BodyText"/>
      </w:pPr>
      <w:r>
        <w:t xml:space="preserve">This Resume reflects the qualifications of a Physicist tailored for opportunities in Canada Toronto. All details are crafted to align with Canadian job market standards and physics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Toronto</dc:title>
  <dc:creator/>
  <dc:language>en</dc:language>
  <cp:keywords/>
  <dcterms:created xsi:type="dcterms:W3CDTF">2026-07-13T18:09:54Z</dcterms:created>
  <dcterms:modified xsi:type="dcterms:W3CDTF">2026-07-13T18:09:54Z</dcterms:modified>
</cp:coreProperties>
</file>

<file path=docProps/custom.xml><?xml version="1.0" encoding="utf-8"?>
<Properties xmlns="http://schemas.openxmlformats.org/officeDocument/2006/custom-properties" xmlns:vt="http://schemas.openxmlformats.org/officeDocument/2006/docPropsVTypes"/>
</file>