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Maya Cohen</w:t>
      </w:r>
      <w:r>
        <w:br/>
      </w:r>
      <w:r>
        <w:rPr>
          <w:bCs/>
          <w:b/>
        </w:rPr>
        <w:t xml:space="preserve">Email:</w:t>
      </w:r>
      <w:r>
        <w:t xml:space="preserve"> </w:t>
      </w:r>
      <w:r>
        <w:t xml:space="preserve">maya.cohen.physicist@example.com</w:t>
      </w:r>
      <w:r>
        <w:br/>
      </w:r>
      <w:r>
        <w:rPr>
          <w:bCs/>
          <w:b/>
        </w:rPr>
        <w:t xml:space="preserve">Phone:</w:t>
      </w:r>
      <w:r>
        <w:t xml:space="preserve"> </w:t>
      </w:r>
      <w:r>
        <w:t xml:space="preserve">+972-50-1234-5678</w:t>
      </w:r>
      <w:r>
        <w:br/>
      </w:r>
      <w:r>
        <w:rPr>
          <w:bCs/>
          <w:b/>
        </w:rPr>
        <w:t xml:space="preserve">Address:</w:t>
      </w:r>
      <w:r>
        <w:t xml:space="preserve"> </w:t>
      </w:r>
      <w:r>
        <w:t xml:space="preserve">12 Ben Yehuda St, Tel Aviv, Israel</w:t>
      </w:r>
    </w:p>
    <w:bookmarkEnd w:id="20"/>
    <w:bookmarkStart w:id="21" w:name="professional-summary"/>
    <w:p>
      <w:pPr>
        <w:pStyle w:val="Heading2"/>
      </w:pPr>
      <w:r>
        <w:t xml:space="preserve">Professional Summary</w:t>
      </w:r>
    </w:p>
    <w:p>
      <w:pPr>
        <w:pStyle w:val="FirstParagraph"/>
      </w:pPr>
      <w:r>
        <w:t xml:space="preserve">A dedicated and innovative Physicist with over 8 years of experience in advanced research and development within the dynamic tech ecosystem of Israel Tel Aviv. Specializing in quantum mechanics, materials science, and applied physics, I have contributed to groundbreaking projects that align with the region’s focus on technological innovation and scientific excellence. My work at leading institutions such as the Hebrew University of Jerusalem and Tel Aviv University has positioned me as a key figure in advancing physics research while fostering collaboration between academia and industry in Israel. As a Physicist in Israel Tel Aviv, I am committed to leveraging cutting-edge methodologies to solve real-world challenges, from renewable energy solutions to medical technologies.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(2015–2019)</w:t>
      </w:r>
      <w:r>
        <w:br/>
      </w:r>
      <w:r>
        <w:t xml:space="preserve">Dissertation: "Quantum Tunneling in Semiconductor Nanostructures for Next-Generation Electronics"</w:t>
      </w:r>
      <w:r>
        <w:br/>
      </w:r>
      <w:r>
        <w:t xml:space="preserve">Thesis Advisor: Prof. David Ben-Arye</w:t>
      </w:r>
      <w:r>
        <w:br/>
      </w:r>
      <w:r>
        <w:t xml:space="preserve">Honors: Dean’s List, Outstanding Research Award</w:t>
      </w:r>
    </w:p>
    <w:p>
      <w:pPr>
        <w:numPr>
          <w:ilvl w:val="0"/>
          <w:numId w:val="1001"/>
        </w:numPr>
        <w:pStyle w:val="Compact"/>
      </w:pPr>
      <w:r>
        <w:rPr>
          <w:bCs/>
          <w:b/>
        </w:rPr>
        <w:t xml:space="preserve">M.Sc. in Applied Physics</w:t>
      </w:r>
      <w:r>
        <w:t xml:space="preserve">, Technion - Israel Institute of Technology (2012–2015)</w:t>
      </w:r>
      <w:r>
        <w:br/>
      </w:r>
      <w:r>
        <w:t xml:space="preserve">Thesis: "Optical Properties of Graphene-Based Composite Materials"</w:t>
      </w:r>
      <w:r>
        <w:br/>
      </w:r>
      <w:r>
        <w:t xml:space="preserve">Research Assistant at the Center for Nanotechnology</w:t>
      </w:r>
    </w:p>
    <w:p>
      <w:pPr>
        <w:numPr>
          <w:ilvl w:val="0"/>
          <w:numId w:val="1001"/>
        </w:numPr>
        <w:pStyle w:val="Compact"/>
      </w:pPr>
      <w:r>
        <w:rPr>
          <w:bCs/>
          <w:b/>
        </w:rPr>
        <w:t xml:space="preserve">B.Sc. in Physics</w:t>
      </w:r>
      <w:r>
        <w:t xml:space="preserve">, Tel Aviv University (2009–2012)</w:t>
      </w:r>
      <w:r>
        <w:br/>
      </w:r>
      <w:r>
        <w:t xml:space="preserve">Minor: Mathematics</w:t>
      </w:r>
      <w:r>
        <w:br/>
      </w:r>
      <w:r>
        <w:t xml:space="preserve">Academic Excellence Scholarship</w:t>
      </w:r>
    </w:p>
    <w:bookmarkEnd w:id="22"/>
    <w:bookmarkStart w:id="23" w:name="work-experience"/>
    <w:p>
      <w:pPr>
        <w:pStyle w:val="Heading2"/>
      </w:pPr>
      <w:r>
        <w:t xml:space="preserve">Work Experience</w:t>
      </w:r>
    </w:p>
    <w:p>
      <w:pPr>
        <w:numPr>
          <w:ilvl w:val="0"/>
          <w:numId w:val="1002"/>
        </w:numPr>
        <w:pStyle w:val="Compact"/>
      </w:pPr>
      <w:r>
        <w:rPr>
          <w:bCs/>
          <w:b/>
        </w:rPr>
        <w:t xml:space="preserve">Senior Research Physicist</w:t>
      </w:r>
      <w:r>
        <w:t xml:space="preserve">, Institute for Advanced Materials, Tel Aviv (2019–Present)</w:t>
      </w:r>
      <w:r>
        <w:br/>
      </w:r>
      <w:r>
        <w:t xml:space="preserve">- Led a team of 5 researchers in developing novel nanomaterials for solar energy applications.</w:t>
      </w:r>
      <w:r>
        <w:br/>
      </w:r>
      <w:r>
        <w:t xml:space="preserve">- Published 6 peer-reviewed articles in high-impact journals, including</w:t>
      </w:r>
      <w:r>
        <w:t xml:space="preserve"> </w:t>
      </w:r>
      <w:r>
        <w:rPr>
          <w:iCs/>
          <w:i/>
        </w:rPr>
        <w:t xml:space="preserve">Nature Materials</w:t>
      </w:r>
      <w:r>
        <w:t xml:space="preserve"> </w:t>
      </w:r>
      <w:r>
        <w:t xml:space="preserve">and</w:t>
      </w:r>
      <w:r>
        <w:t xml:space="preserve"> </w:t>
      </w:r>
      <w:r>
        <w:rPr>
          <w:iCs/>
          <w:i/>
        </w:rPr>
        <w:t xml:space="preserve">Advanced Functional Materials</w:t>
      </w:r>
      <w:r>
        <w:t xml:space="preserve">.</w:t>
      </w:r>
      <w:r>
        <w:br/>
      </w:r>
      <w:r>
        <w:t xml:space="preserve">- Collaborated with startups in Israel Tel Aviv to commercialize research on lightweight, high-efficiency photovoltaic cells.</w:t>
      </w:r>
      <w:r>
        <w:br/>
      </w:r>
      <w:r>
        <w:t xml:space="preserve">- Secured $2.3M in grants from the Israeli Innovation Authority for a 5-year project on quantum dots for medical imaging.</w:t>
      </w:r>
    </w:p>
    <w:p>
      <w:pPr>
        <w:numPr>
          <w:ilvl w:val="0"/>
          <w:numId w:val="1002"/>
        </w:numPr>
        <w:pStyle w:val="Compact"/>
      </w:pPr>
      <w:r>
        <w:rPr>
          <w:bCs/>
          <w:b/>
        </w:rPr>
        <w:t xml:space="preserve">Postdoctoral Researcher</w:t>
      </w:r>
      <w:r>
        <w:t xml:space="preserve">, Quantum Physics Department, Hebrew University (2019–2019)</w:t>
      </w:r>
      <w:r>
        <w:br/>
      </w:r>
      <w:r>
        <w:t xml:space="preserve">- Investigated quantum entanglement in photonic systems to enhance secure communication protocols.</w:t>
      </w:r>
      <w:r>
        <w:br/>
      </w:r>
      <w:r>
        <w:t xml:space="preserve">- Presented findings at the International Conference on Quantum Physics in Geneva, Switzerland.</w:t>
      </w:r>
      <w:r>
        <w:br/>
      </w:r>
      <w:r>
        <w:t xml:space="preserve">- Mentored 3 graduate students and contributed to the development of a university-level curriculum on quantum computing.</w:t>
      </w:r>
    </w:p>
    <w:p>
      <w:pPr>
        <w:numPr>
          <w:ilvl w:val="0"/>
          <w:numId w:val="1002"/>
        </w:numPr>
        <w:pStyle w:val="Compact"/>
      </w:pPr>
      <w:r>
        <w:rPr>
          <w:bCs/>
          <w:b/>
        </w:rPr>
        <w:t xml:space="preserve">Research Assistant</w:t>
      </w:r>
      <w:r>
        <w:t xml:space="preserve">, Technion’s Center for Nanotechnology (2015–2019)</w:t>
      </w:r>
      <w:r>
        <w:br/>
      </w:r>
      <w:r>
        <w:t xml:space="preserve">- Designed and tested nano-scale sensors for environmental monitoring applications.</w:t>
      </w:r>
      <w:r>
        <w:br/>
      </w:r>
      <w:r>
        <w:t xml:space="preserve">- Co-authored a patent for a graphene-based sensor with enhanced sensitivity to pollutants.</w:t>
      </w:r>
      <w:r>
        <w:br/>
      </w:r>
      <w:r>
        <w:t xml:space="preserve">- Participated in interdisciplinary projects involving physicists, chemists, and engineers.</w:t>
      </w:r>
    </w:p>
    <w:bookmarkEnd w:id="23"/>
    <w:bookmarkStart w:id="24" w:name="key-skills"/>
    <w:p>
      <w:pPr>
        <w:pStyle w:val="Heading2"/>
      </w:pPr>
      <w:r>
        <w:t xml:space="preserve">Key Skills</w:t>
      </w:r>
    </w:p>
    <w:p>
      <w:pPr>
        <w:numPr>
          <w:ilvl w:val="0"/>
          <w:numId w:val="1003"/>
        </w:numPr>
        <w:pStyle w:val="Compact"/>
      </w:pPr>
      <w:r>
        <w:rPr>
          <w:bCs/>
          <w:b/>
        </w:rPr>
        <w:t xml:space="preserve">Technical Expertise:</w:t>
      </w:r>
      <w:r>
        <w:t xml:space="preserve"> </w:t>
      </w:r>
      <w:r>
        <w:t xml:space="preserve">Quantum mechanics, computational modeling (MATLAB/Python), spectroscopy, materials characterization (SEM/XRD).</w:t>
      </w:r>
    </w:p>
    <w:p>
      <w:pPr>
        <w:numPr>
          <w:ilvl w:val="0"/>
          <w:numId w:val="1003"/>
        </w:numPr>
        <w:pStyle w:val="Compact"/>
      </w:pPr>
      <w:r>
        <w:rPr>
          <w:bCs/>
          <w:b/>
        </w:rPr>
        <w:t xml:space="preserve">Research &amp; Development:</w:t>
      </w:r>
      <w:r>
        <w:t xml:space="preserve"> </w:t>
      </w:r>
      <w:r>
        <w:t xml:space="preserve">Experimental design, data analysis, grant writing.</w:t>
      </w:r>
    </w:p>
    <w:p>
      <w:pPr>
        <w:numPr>
          <w:ilvl w:val="0"/>
          <w:numId w:val="1003"/>
        </w:numPr>
        <w:pStyle w:val="Compact"/>
      </w:pPr>
      <w:r>
        <w:rPr>
          <w:bCs/>
          <w:b/>
        </w:rPr>
        <w:t xml:space="preserve">Collaboration:</w:t>
      </w:r>
      <w:r>
        <w:t xml:space="preserve"> </w:t>
      </w:r>
      <w:r>
        <w:t xml:space="preserve">Cross-disciplinary teamwork, industry partnerships, mentorship.</w:t>
      </w:r>
    </w:p>
    <w:p>
      <w:pPr>
        <w:numPr>
          <w:ilvl w:val="0"/>
          <w:numId w:val="1003"/>
        </w:numPr>
        <w:pStyle w:val="Compact"/>
      </w:pPr>
      <w:r>
        <w:rPr>
          <w:bCs/>
          <w:b/>
        </w:rPr>
        <w:t xml:space="preserve">Languages:</w:t>
      </w:r>
      <w:r>
        <w:t xml:space="preserve"> </w:t>
      </w:r>
      <w:r>
        <w:t xml:space="preserve">Hebrew (fluent), English (professional proficiency).</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Certificate in Quantum Computing</w:t>
      </w:r>
      <w:r>
        <w:t xml:space="preserve">, MIT OpenCourseWare (2021)</w:t>
      </w:r>
    </w:p>
    <w:p>
      <w:pPr>
        <w:numPr>
          <w:ilvl w:val="0"/>
          <w:numId w:val="1004"/>
        </w:numPr>
        <w:pStyle w:val="Compact"/>
      </w:pPr>
      <w:r>
        <w:rPr>
          <w:bCs/>
          <w:b/>
        </w:rPr>
        <w:t xml:space="preserve">Advanced Data Analysis with Python</w:t>
      </w:r>
      <w:r>
        <w:t xml:space="preserve">, Coursera (2018)</w:t>
      </w:r>
    </w:p>
    <w:p>
      <w:pPr>
        <w:numPr>
          <w:ilvl w:val="0"/>
          <w:numId w:val="1004"/>
        </w:numPr>
        <w:pStyle w:val="Compact"/>
      </w:pPr>
      <w:r>
        <w:rPr>
          <w:bCs/>
          <w:b/>
        </w:rPr>
        <w:t xml:space="preserve">Grant Writing for Scientific Research</w:t>
      </w:r>
      <w:r>
        <w:t xml:space="preserve">, Israeli Innovation Authority (2020)</w:t>
      </w:r>
    </w:p>
    <w:bookmarkEnd w:id="25"/>
    <w:bookmarkStart w:id="26" w:name="projects-research-contributions"/>
    <w:p>
      <w:pPr>
        <w:pStyle w:val="Heading2"/>
      </w:pPr>
      <w:r>
        <w:t xml:space="preserve">Projects &amp; Research Contributions</w:t>
      </w:r>
    </w:p>
    <w:p>
      <w:pPr>
        <w:numPr>
          <w:ilvl w:val="0"/>
          <w:numId w:val="1005"/>
        </w:numPr>
        <w:pStyle w:val="Compact"/>
      </w:pPr>
      <w:r>
        <w:rPr>
          <w:bCs/>
          <w:b/>
        </w:rPr>
        <w:t xml:space="preserve">Nano-Optical Devices for Solar Energy Harvesting</w:t>
      </w:r>
      <w:r>
        <w:t xml:space="preserve"> </w:t>
      </w:r>
      <w:r>
        <w:t xml:space="preserve">(2021–Present)</w:t>
      </w:r>
      <w:r>
        <w:br/>
      </w:r>
      <w:r>
        <w:t xml:space="preserve">A 3-year initiative funded by the European Union’s Horizon 2020 program, focusing on optimizing light-trapping structures in solar cells. Located at the Technion campus in Haifa, this project involved collaboration with Tel Aviv-based startups to test prototypes in real-world conditions.</w:t>
      </w:r>
    </w:p>
    <w:p>
      <w:pPr>
        <w:numPr>
          <w:ilvl w:val="0"/>
          <w:numId w:val="1005"/>
        </w:numPr>
        <w:pStyle w:val="Compact"/>
      </w:pPr>
      <w:r>
        <w:rPr>
          <w:bCs/>
          <w:b/>
        </w:rPr>
        <w:t xml:space="preserve">Quantum Communication Networks</w:t>
      </w:r>
      <w:r>
        <w:t xml:space="preserve"> </w:t>
      </w:r>
      <w:r>
        <w:t xml:space="preserve">(2017–2019)</w:t>
      </w:r>
      <w:r>
        <w:br/>
      </w:r>
      <w:r>
        <w:t xml:space="preserve">Partnered with the Weizmann Institute of Science and a Tel Aviv-based tech firm to develop secure quantum key distribution systems. The project resulted in two patents and a partnership with the Israeli Ministry of Defense.</w:t>
      </w:r>
    </w:p>
    <w:p>
      <w:pPr>
        <w:numPr>
          <w:ilvl w:val="0"/>
          <w:numId w:val="1005"/>
        </w:numPr>
        <w:pStyle w:val="Compact"/>
      </w:pPr>
      <w:r>
        <w:rPr>
          <w:bCs/>
          <w:b/>
        </w:rPr>
        <w:t xml:space="preserve">Medical Physics Innovations</w:t>
      </w:r>
      <w:r>
        <w:t xml:space="preserve"> </w:t>
      </w:r>
      <w:r>
        <w:t xml:space="preserve">(2015–2017)</w:t>
      </w:r>
      <w:r>
        <w:br/>
      </w:r>
      <w:r>
        <w:t xml:space="preserve">Worked on improving MRI contrast agents using nanomaterials, published in</w:t>
      </w:r>
      <w:r>
        <w:t xml:space="preserve"> </w:t>
      </w:r>
      <w:r>
        <w:rPr>
          <w:iCs/>
          <w:i/>
        </w:rPr>
        <w:t xml:space="preserve">Physical Review Applied</w:t>
      </w:r>
      <w:r>
        <w:t xml:space="preserve">. This research has been adopted by several hospitals in Israel Tel Aviv.</w:t>
      </w:r>
    </w:p>
    <w:bookmarkEnd w:id="26"/>
    <w:bookmarkStart w:id="27" w:name="languages-cultural-competence"/>
    <w:p>
      <w:pPr>
        <w:pStyle w:val="Heading2"/>
      </w:pPr>
      <w:r>
        <w:t xml:space="preserve">Languages &amp; Cultural Competence</w:t>
      </w:r>
    </w:p>
    <w:p>
      <w:pPr>
        <w:pStyle w:val="FirstParagraph"/>
      </w:pPr>
      <w:r>
        <w:t xml:space="preserve">Fluent in Hebrew and English. Proficient in reading and writing academic papers in German and French. Familiar with Israeli tech culture, including startup ecosystems, innovation hubs like the Tel Aviv Tech Park, and collaborative research networks.</w:t>
      </w:r>
    </w:p>
    <w:bookmarkEnd w:id="27"/>
    <w:bookmarkStart w:id="28" w:name="professional-affiliations"/>
    <w:p>
      <w:pPr>
        <w:pStyle w:val="Heading2"/>
      </w:pPr>
      <w:r>
        <w:t xml:space="preserve">Professional Affiliations</w:t>
      </w:r>
    </w:p>
    <w:p>
      <w:pPr>
        <w:numPr>
          <w:ilvl w:val="0"/>
          <w:numId w:val="1006"/>
        </w:numPr>
        <w:pStyle w:val="Compact"/>
      </w:pPr>
      <w:r>
        <w:t xml:space="preserve">Member, Israeli Physical Society (IPS) since 2015</w:t>
      </w:r>
    </w:p>
    <w:p>
      <w:pPr>
        <w:numPr>
          <w:ilvl w:val="0"/>
          <w:numId w:val="1006"/>
        </w:numPr>
        <w:pStyle w:val="Compact"/>
      </w:pPr>
      <w:r>
        <w:t xml:space="preserve">Member, American Physical Society (APS)</w:t>
      </w:r>
    </w:p>
    <w:p>
      <w:pPr>
        <w:numPr>
          <w:ilvl w:val="0"/>
          <w:numId w:val="1006"/>
        </w:numPr>
        <w:pStyle w:val="Compact"/>
      </w:pPr>
      <w:r>
        <w:t xml:space="preserve">Volunteer, Science for Peace Initiative (Tel Aviv Chapter)</w:t>
      </w:r>
    </w:p>
    <w:bookmarkEnd w:id="28"/>
    <w:bookmarkStart w:id="29" w:name="references"/>
    <w:p>
      <w:pPr>
        <w:pStyle w:val="Heading2"/>
      </w:pPr>
      <w:r>
        <w:t xml:space="preserve">References</w:t>
      </w:r>
    </w:p>
    <w:p>
      <w:pPr>
        <w:pStyle w:val="FirstParagraph"/>
      </w:pPr>
      <w:r>
        <w:t xml:space="preserve">Available upon request. Contact Dr. Maya Cohen at maya.cohen.physicist@example.com.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Israel Tel Aviv</dc:title>
  <dc:creator/>
  <dc:language>en</dc:language>
  <cp:keywords/>
  <dcterms:created xsi:type="dcterms:W3CDTF">2026-07-21T15:51:33Z</dcterms:created>
  <dcterms:modified xsi:type="dcterms:W3CDTF">2026-07-21T15:51:33Z</dcterms:modified>
</cp:coreProperties>
</file>

<file path=docProps/custom.xml><?xml version="1.0" encoding="utf-8"?>
<Properties xmlns="http://schemas.openxmlformats.org/officeDocument/2006/custom-properties" xmlns:vt="http://schemas.openxmlformats.org/officeDocument/2006/docPropsVTypes"/>
</file>