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dr.-ahmed-al-maktoum"/>
    <w:p>
      <w:pPr>
        <w:pStyle w:val="Heading1"/>
      </w:pPr>
      <w:r>
        <w:t xml:space="preserve">Dr. Ahmed Al-Maktoum</w:t>
      </w:r>
    </w:p>
    <w:p>
      <w:pPr>
        <w:pStyle w:val="FirstParagraph"/>
      </w:pPr>
      <w:r>
        <w:t xml:space="preserve">Physicist | United Arab Emirates Abu Dhabi | +971 50 123 4567 | ahmed.almaktoum@email.com</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advanced research, development, and application of physical principles. Specialized in quantum mechanics, materials science, and renewable energy systems. Committed to advancing scientific knowledge to address global challenges while aligning with the strategic vision of the United Arab Emirates Abu Dhabi. Proven expertise in leading interdisciplinary teams, publishing peer-reviewed research, and collaborating with institutions such as Masdar Institute and Khalifa University. Aiming to contribute to UAE’s goals of becoming a hub for technological innovation through cutting-edge physics research.</w:t>
      </w:r>
    </w:p>
    <w:bookmarkEnd w:id="21"/>
    <w:bookmarkStart w:id="22" w:name="education"/>
    <w:p>
      <w:pPr>
        <w:pStyle w:val="Heading2"/>
      </w:pPr>
      <w:r>
        <w:t xml:space="preserve">Education</w:t>
      </w:r>
    </w:p>
    <w:p>
      <w:pPr>
        <w:pStyle w:val="FirstParagraph"/>
      </w:pPr>
      <w:r>
        <w:rPr>
          <w:bCs/>
          <w:b/>
        </w:rPr>
        <w:t xml:space="preserve">PhD in Physics</w:t>
      </w:r>
      <w:r>
        <w:t xml:space="preserve"> </w:t>
      </w:r>
      <w:r>
        <w:t xml:space="preserve">– University of Cambridge, UK (2015–2018)</w:t>
      </w:r>
    </w:p>
    <w:p>
      <w:pPr>
        <w:numPr>
          <w:ilvl w:val="0"/>
          <w:numId w:val="1001"/>
        </w:numPr>
        <w:pStyle w:val="Compact"/>
      </w:pPr>
      <w:r>
        <w:t xml:space="preserve">Thesis: "Quantum Entanglement and Its Applications in Secure Communication Technologies"</w:t>
      </w:r>
    </w:p>
    <w:p>
      <w:pPr>
        <w:numPr>
          <w:ilvl w:val="0"/>
          <w:numId w:val="1001"/>
        </w:numPr>
        <w:pStyle w:val="Compact"/>
      </w:pPr>
      <w:r>
        <w:t xml:space="preserve">Published 4 peer-reviewed articles in journals such as Nature Physics and Physical Review Letters</w:t>
      </w:r>
    </w:p>
    <w:p>
      <w:pPr>
        <w:pStyle w:val="FirstParagraph"/>
      </w:pPr>
      <w:r>
        <w:rPr>
          <w:bCs/>
          <w:b/>
        </w:rPr>
        <w:t xml:space="preserve">MSc in Theoretical Physics</w:t>
      </w:r>
      <w:r>
        <w:t xml:space="preserve"> </w:t>
      </w:r>
      <w:r>
        <w:t xml:space="preserve">– University of Edinburgh, UK (2012–2015)</w:t>
      </w:r>
    </w:p>
    <w:p>
      <w:pPr>
        <w:numPr>
          <w:ilvl w:val="0"/>
          <w:numId w:val="1002"/>
        </w:numPr>
        <w:pStyle w:val="Compact"/>
      </w:pPr>
      <w:r>
        <w:t xml:space="preserve">Research focused on high-energy particle interactions and their implications for cosmology</w:t>
      </w:r>
    </w:p>
    <w:p>
      <w:pPr>
        <w:numPr>
          <w:ilvl w:val="0"/>
          <w:numId w:val="1002"/>
        </w:numPr>
        <w:pStyle w:val="Compact"/>
      </w:pPr>
      <w:r>
        <w:t xml:space="preserve">Received the Chancellor’s Medal for academic excellence</w:t>
      </w:r>
    </w:p>
    <w:p>
      <w:pPr>
        <w:pStyle w:val="FirstParagraph"/>
      </w:pPr>
      <w:r>
        <w:rPr>
          <w:bCs/>
          <w:b/>
        </w:rPr>
        <w:t xml:space="preserve">BSc in Physics</w:t>
      </w:r>
      <w:r>
        <w:t xml:space="preserve"> </w:t>
      </w:r>
      <w:r>
        <w:t xml:space="preserve">– United Arab Emirates University (2009–2012)</w:t>
      </w:r>
    </w:p>
    <w:p>
      <w:pPr>
        <w:numPr>
          <w:ilvl w:val="0"/>
          <w:numId w:val="1003"/>
        </w:numPr>
        <w:pStyle w:val="Compact"/>
      </w:pPr>
      <w:r>
        <w:t xml:space="preserve">Graduated with distinction, specializing in applied physics and computational methods</w:t>
      </w:r>
    </w:p>
    <w:p>
      <w:pPr>
        <w:numPr>
          <w:ilvl w:val="0"/>
          <w:numId w:val="1003"/>
        </w:numPr>
        <w:pStyle w:val="Compact"/>
      </w:pPr>
      <w:r>
        <w:t xml:space="preserve">Participated in the UAE’s National Space Program internship, analyzing satellite data for climate research</w:t>
      </w:r>
    </w:p>
    <w:bookmarkEnd w:id="22"/>
    <w:bookmarkStart w:id="23" w:name="professional-experience"/>
    <w:p>
      <w:pPr>
        <w:pStyle w:val="Heading2"/>
      </w:pPr>
      <w:r>
        <w:t xml:space="preserve">Professional Experience</w:t>
      </w:r>
    </w:p>
    <w:p>
      <w:pPr>
        <w:pStyle w:val="FirstParagraph"/>
      </w:pPr>
      <w:r>
        <w:rPr>
          <w:bCs/>
          <w:b/>
        </w:rPr>
        <w:t xml:space="preserve">Senior Physicist</w:t>
      </w:r>
      <w:r>
        <w:t xml:space="preserve"> </w:t>
      </w:r>
      <w:r>
        <w:t xml:space="preserve">– Masdar Institute, Abu Dhabi, UAE (2018–Present)</w:t>
      </w:r>
    </w:p>
    <w:p>
      <w:pPr>
        <w:numPr>
          <w:ilvl w:val="0"/>
          <w:numId w:val="1004"/>
        </w:numPr>
        <w:pStyle w:val="Compact"/>
      </w:pPr>
      <w:r>
        <w:t xml:space="preserve">Lead researcher in the development of next-generation solar energy systems, optimizing photovoltaic materials for high-efficiency performance under UAE’s desert climate conditions.</w:t>
      </w:r>
    </w:p>
    <w:p>
      <w:pPr>
        <w:numPr>
          <w:ilvl w:val="0"/>
          <w:numId w:val="1004"/>
        </w:numPr>
        <w:pStyle w:val="Compact"/>
      </w:pPr>
      <w:r>
        <w:t xml:space="preserve">Collaborated with international teams to design quantum-resistant encryption protocols for secure data transmission in smart cities.</w:t>
      </w:r>
    </w:p>
    <w:p>
      <w:pPr>
        <w:numPr>
          <w:ilvl w:val="0"/>
          <w:numId w:val="1004"/>
        </w:numPr>
        <w:pStyle w:val="Compact"/>
      </w:pPr>
      <w:r>
        <w:t xml:space="preserve">Published 12 research papers and presented at global conferences such as the International Conference on Quantum Physics in Dubai (2021) and the Abu Dhabi Innovation Summit (2023).</w:t>
      </w:r>
    </w:p>
    <w:p>
      <w:pPr>
        <w:numPr>
          <w:ilvl w:val="0"/>
          <w:numId w:val="1004"/>
        </w:numPr>
        <w:pStyle w:val="Compact"/>
      </w:pPr>
      <w:r>
        <w:t xml:space="preserve">Supervised graduate students and mentored junior scientists, fostering a culture of innovation aligned with UAE’s Vision 2030.</w:t>
      </w:r>
    </w:p>
    <w:p>
      <w:pPr>
        <w:pStyle w:val="FirstParagraph"/>
      </w:pPr>
      <w:r>
        <w:rPr>
          <w:bCs/>
          <w:b/>
        </w:rPr>
        <w:t xml:space="preserve">Research Physicist</w:t>
      </w:r>
      <w:r>
        <w:t xml:space="preserve"> </w:t>
      </w:r>
      <w:r>
        <w:t xml:space="preserve">– Khalifa University, Abu Dhabi, UAE (2015–2018)</w:t>
      </w:r>
    </w:p>
    <w:p>
      <w:pPr>
        <w:numPr>
          <w:ilvl w:val="0"/>
          <w:numId w:val="1005"/>
        </w:numPr>
        <w:pStyle w:val="Compact"/>
      </w:pPr>
      <w:r>
        <w:t xml:space="preserve">Contributed to the development of advanced materials for use in renewable energy storage, including graphene-based supercapacitors.</w:t>
      </w:r>
    </w:p>
    <w:p>
      <w:pPr>
        <w:numPr>
          <w:ilvl w:val="0"/>
          <w:numId w:val="1005"/>
        </w:numPr>
        <w:pStyle w:val="Compact"/>
      </w:pPr>
      <w:r>
        <w:t xml:space="preserve">Participated in the UAE Space Agency’s Mars 2117 Project, analyzing radiation shielding techniques for long-term space missions.</w:t>
      </w:r>
    </w:p>
    <w:p>
      <w:pPr>
        <w:numPr>
          <w:ilvl w:val="0"/>
          <w:numId w:val="1005"/>
        </w:numPr>
        <w:pStyle w:val="Compact"/>
      </w:pPr>
      <w:r>
        <w:t xml:space="preserve">Received a grant from the Abu Dhabi Research Council to investigate quantum computing applications in energy optimization systems.</w:t>
      </w:r>
    </w:p>
    <w:p>
      <w:pPr>
        <w:pStyle w:val="FirstParagraph"/>
      </w:pPr>
      <w:r>
        <w:rPr>
          <w:bCs/>
          <w:b/>
        </w:rPr>
        <w:t xml:space="preserve">Postdoctoral Researcher</w:t>
      </w:r>
      <w:r>
        <w:t xml:space="preserve"> </w:t>
      </w:r>
      <w:r>
        <w:t xml:space="preserve">– University of Cambridge, UK (2018–2015)</w:t>
      </w:r>
    </w:p>
    <w:p>
      <w:pPr>
        <w:numPr>
          <w:ilvl w:val="0"/>
          <w:numId w:val="1006"/>
        </w:numPr>
        <w:pStyle w:val="Compact"/>
      </w:pPr>
      <w:r>
        <w:t xml:space="preserve">Focused on high-energy physics experiments at CERN, contributing to data analysis for the Large Hadron Collider.</w:t>
      </w:r>
    </w:p>
    <w:p>
      <w:pPr>
        <w:numPr>
          <w:ilvl w:val="0"/>
          <w:numId w:val="1006"/>
        </w:numPr>
        <w:pStyle w:val="Compact"/>
      </w:pPr>
      <w:r>
        <w:t xml:space="preserve">Developed algorithms for real-time data processing in particle detection systems.</w:t>
      </w:r>
    </w:p>
    <w:bookmarkEnd w:id="23"/>
    <w:bookmarkStart w:id="24"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computational physics, materials science, data analysis (Python/R), machine learning for scientific modeling.</w:t>
      </w:r>
    </w:p>
    <w:p>
      <w:pPr>
        <w:numPr>
          <w:ilvl w:val="0"/>
          <w:numId w:val="1007"/>
        </w:numPr>
        <w:pStyle w:val="Compact"/>
      </w:pPr>
      <w:r>
        <w:rPr>
          <w:bCs/>
          <w:b/>
        </w:rPr>
        <w:t xml:space="preserve">Research Tools:</w:t>
      </w:r>
      <w:r>
        <w:t xml:space="preserve"> </w:t>
      </w:r>
      <w:r>
        <w:t xml:space="preserve">MATLAB, ANSYS, LabVIEW, OriginPro.</w:t>
      </w:r>
    </w:p>
    <w:p>
      <w:pPr>
        <w:numPr>
          <w:ilvl w:val="0"/>
          <w:numId w:val="1007"/>
        </w:numPr>
        <w:pStyle w:val="Compact"/>
      </w:pPr>
      <w:r>
        <w:rPr>
          <w:bCs/>
          <w:b/>
        </w:rPr>
        <w:t xml:space="preserve">Languages:</w:t>
      </w:r>
      <w:r>
        <w:t xml:space="preserve"> </w:t>
      </w:r>
      <w:r>
        <w:t xml:space="preserve">English (fluent), Arabic (proficient), French (intermediate).</w:t>
      </w:r>
    </w:p>
    <w:p>
      <w:pPr>
        <w:numPr>
          <w:ilvl w:val="0"/>
          <w:numId w:val="1007"/>
        </w:numPr>
        <w:pStyle w:val="Compact"/>
      </w:pPr>
      <w:r>
        <w:rPr>
          <w:bCs/>
          <w:b/>
        </w:rPr>
        <w:t xml:space="preserve">Certifications:</w:t>
      </w:r>
      <w:r>
        <w:t xml:space="preserve"> </w:t>
      </w:r>
      <w:r>
        <w:t xml:space="preserve">ISO 9001 Quality Management Systems, AWS Certified Machine Learning Specialist.</w:t>
      </w:r>
    </w:p>
    <w:bookmarkEnd w:id="24"/>
    <w:bookmarkStart w:id="25" w:name="certifications-training"/>
    <w:p>
      <w:pPr>
        <w:pStyle w:val="Heading2"/>
      </w:pPr>
      <w:r>
        <w:t xml:space="preserve">Certifications &amp; Training</w:t>
      </w:r>
    </w:p>
    <w:p>
      <w:pPr>
        <w:pStyle w:val="FirstParagraph"/>
      </w:pPr>
      <w:r>
        <w:rPr>
          <w:bCs/>
          <w:b/>
        </w:rPr>
        <w:t xml:space="preserve">Advanced Research Methods in Physics</w:t>
      </w:r>
      <w:r>
        <w:t xml:space="preserve"> </w:t>
      </w:r>
      <w:r>
        <w:t xml:space="preserve">– Imperial College London (2020)</w:t>
      </w:r>
    </w:p>
    <w:p>
      <w:pPr>
        <w:pStyle w:val="BodyText"/>
      </w:pPr>
      <w:r>
        <w:rPr>
          <w:bCs/>
          <w:b/>
        </w:rPr>
        <w:t xml:space="preserve">Leadership in Scientific Innovation</w:t>
      </w:r>
      <w:r>
        <w:t xml:space="preserve"> </w:t>
      </w:r>
      <w:r>
        <w:t xml:space="preserve">– Abu Dhabi Academy for Higher Education (2019)</w:t>
      </w:r>
    </w:p>
    <w:p>
      <w:pPr>
        <w:pStyle w:val="BodyText"/>
      </w:pPr>
      <w:r>
        <w:rPr>
          <w:bCs/>
          <w:b/>
        </w:rPr>
        <w:t xml:space="preserve">Nanotechnology and Applications</w:t>
      </w:r>
      <w:r>
        <w:t xml:space="preserve"> </w:t>
      </w:r>
      <w:r>
        <w:t xml:space="preserve">– MIT Online Course (2017)</w:t>
      </w:r>
    </w:p>
    <w:bookmarkEnd w:id="25"/>
    <w:bookmarkStart w:id="26" w:name="projects-research-highlights"/>
    <w:p>
      <w:pPr>
        <w:pStyle w:val="Heading2"/>
      </w:pPr>
      <w:r>
        <w:t xml:space="preserve">Projects &amp; Research Highlights</w:t>
      </w:r>
    </w:p>
    <w:p>
      <w:pPr>
        <w:numPr>
          <w:ilvl w:val="0"/>
          <w:numId w:val="1008"/>
        </w:numPr>
        <w:pStyle w:val="Compact"/>
      </w:pPr>
      <w:r>
        <w:t xml:space="preserve">"Solar Energy Optimization for Arid Climates" – Developed a novel solar panel coating that reduced heat loss by 30%, funded by the UAE Ministry of Energy.</w:t>
      </w:r>
    </w:p>
    <w:p>
      <w:pPr>
        <w:numPr>
          <w:ilvl w:val="0"/>
          <w:numId w:val="1008"/>
        </w:numPr>
        <w:pStyle w:val="Compact"/>
      </w:pPr>
      <w:r>
        <w:t xml:space="preserve">"Quantum Communication Networks" – Led a team to design a secure communication protocol tested in collaboration with the UAE Telecommunications Regulatory Authority.</w:t>
      </w:r>
    </w:p>
    <w:p>
      <w:pPr>
        <w:numPr>
          <w:ilvl w:val="0"/>
          <w:numId w:val="1008"/>
        </w:numPr>
        <w:pStyle w:val="Compact"/>
      </w:pPr>
      <w:r>
        <w:t xml:space="preserve">"Renewable Energy Integration in Smart Grids" – Published findings in the Journal of Renewable and Sustainable Energy, demonstrating energy efficiency improvements for Abu Dhabi’s grid systems.</w:t>
      </w:r>
    </w:p>
    <w:bookmarkEnd w:id="26"/>
    <w:bookmarkStart w:id="27" w:name="professional-affiliations"/>
    <w:p>
      <w:pPr>
        <w:pStyle w:val="Heading2"/>
      </w:pPr>
      <w:r>
        <w:t xml:space="preserve">Professional Affiliations</w:t>
      </w:r>
    </w:p>
    <w:p>
      <w:pPr>
        <w:numPr>
          <w:ilvl w:val="0"/>
          <w:numId w:val="1009"/>
        </w:numPr>
        <w:pStyle w:val="Compact"/>
      </w:pPr>
      <w:r>
        <w:t xml:space="preserve">Member, American Physical Society (APS)</w:t>
      </w:r>
    </w:p>
    <w:p>
      <w:pPr>
        <w:numPr>
          <w:ilvl w:val="0"/>
          <w:numId w:val="1009"/>
        </w:numPr>
        <w:pStyle w:val="Compact"/>
      </w:pPr>
      <w:r>
        <w:t xml:space="preserve">Member, UAE Institute of Physics</w:t>
      </w:r>
    </w:p>
    <w:p>
      <w:pPr>
        <w:numPr>
          <w:ilvl w:val="0"/>
          <w:numId w:val="1009"/>
        </w:numPr>
        <w:pStyle w:val="Compact"/>
      </w:pPr>
      <w:r>
        <w:t xml:space="preserve">Volunteer Mentor, Abu Dhabi Science and Technology Festival</w:t>
      </w:r>
    </w:p>
    <w:bookmarkEnd w:id="27"/>
    <w:bookmarkStart w:id="28" w:name="additional-information"/>
    <w:p>
      <w:pPr>
        <w:pStyle w:val="Heading2"/>
      </w:pPr>
      <w:r>
        <w:t xml:space="preserve">Additional Information</w:t>
      </w:r>
    </w:p>
    <w:p>
      <w:pPr>
        <w:pStyle w:val="FirstParagraph"/>
      </w:pPr>
      <w:r>
        <w:rPr>
          <w:bCs/>
          <w:b/>
        </w:rPr>
        <w:t xml:space="preserve">Publications:</w:t>
      </w:r>
      <w:r>
        <w:t xml:space="preserve"> </w:t>
      </w:r>
      <w:r>
        <w:t xml:space="preserve">18 peer-reviewed articles in journals such as "Physical Review A," "Journal of Applied Physics," and "Renewable Energy."</w:t>
      </w:r>
    </w:p>
    <w:p>
      <w:pPr>
        <w:pStyle w:val="BodyText"/>
      </w:pPr>
      <w:r>
        <w:rPr>
          <w:bCs/>
          <w:b/>
        </w:rPr>
        <w:t xml:space="preserve">Awards:</w:t>
      </w:r>
      <w:r>
        <w:t xml:space="preserve"> </w:t>
      </w:r>
      <w:r>
        <w:t xml:space="preserve">Best Researcher Award, Masdar Institute (2022); UAE Young Scientist of the Year (2017).</w:t>
      </w:r>
    </w:p>
    <w:bookmarkEnd w:id="28"/>
    <w:p>
      <w:pPr>
        <w:pStyle w:val="BodyText"/>
      </w:pPr>
      <w:r>
        <w:t xml:space="preserve">© 2023 Dr. Ahmed Al-Maktoum |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United Arab Emirates Abu Dhabi</dc:title>
  <dc:creator/>
  <cp:keywords/>
  <dcterms:created xsi:type="dcterms:W3CDTF">2025-12-10T01:05:45Z</dcterms:created>
  <dcterms:modified xsi:type="dcterms:W3CDTF">2025-12-10T01:05:45Z</dcterms:modified>
</cp:coreProperties>
</file>

<file path=docProps/custom.xml><?xml version="1.0" encoding="utf-8"?>
<Properties xmlns="http://schemas.openxmlformats.org/officeDocument/2006/custom-properties" xmlns:vt="http://schemas.openxmlformats.org/officeDocument/2006/docPropsVTypes"/>
</file>