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Politician</w:t>
      </w:r>
      <w:r>
        <w:t xml:space="preserve"> </w:t>
      </w:r>
      <w:r>
        <w:t xml:space="preserve">in</w:t>
      </w:r>
      <w:r>
        <w:t xml:space="preserve"> </w:t>
      </w:r>
      <w:r>
        <w:t xml:space="preserve">Australia</w:t>
      </w:r>
      <w:r>
        <w:t xml:space="preserve"> </w:t>
      </w:r>
      <w:r>
        <w:t xml:space="preserve">Sydney</w:t>
      </w:r>
    </w:p>
    <w:bookmarkStart w:id="31" w:name="resume-politician-australia-sydney"/>
    <w:p>
      <w:pPr>
        <w:pStyle w:val="Heading1"/>
      </w:pPr>
      <w:r>
        <w:t xml:space="preserve">Resume: Politician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experienced politician with over a decade of service in local and state governance within Australia Sydney. Committed to advancing public policy, community development, and equitable resource distribution across the vibrant cities and towns of New South Wales. Known for fostering collaboration between government agencies, private sectors, and grassroots organizations to address critical issues such as urban infrastructure, environmental sustainability, healthcare access, and education reform. A proven leader in navigating complex political landscapes while maintaining a strong connection to the values of integrity, transparency, and civic responsibility that define Australian society.</w:t>
      </w:r>
    </w:p>
    <w:bookmarkEnd w:id="21"/>
    <w:bookmarkStart w:id="25" w:name="professional-experience"/>
    <w:p>
      <w:pPr>
        <w:pStyle w:val="Heading2"/>
      </w:pPr>
      <w:r>
        <w:t xml:space="preserve">Professional Experience</w:t>
      </w:r>
    </w:p>
    <w:bookmarkStart w:id="22" w:name="Xf31e77d2da45b8fa492894620e05f2fe0809bbf"/>
    <w:p>
      <w:pPr>
        <w:pStyle w:val="Heading3"/>
      </w:pPr>
      <w:r>
        <w:rPr>
          <w:bCs/>
          <w:b/>
        </w:rPr>
        <w:t xml:space="preserve">Member of Parliament for Sydney Central Constituency</w:t>
      </w:r>
    </w:p>
    <w:p>
      <w:pPr>
        <w:pStyle w:val="FirstParagraph"/>
      </w:pPr>
      <w:r>
        <w:rPr>
          <w:iCs/>
          <w:i/>
        </w:rPr>
        <w:t xml:space="preserve">January 2018 – Present</w:t>
      </w:r>
    </w:p>
    <w:p>
      <w:pPr>
        <w:numPr>
          <w:ilvl w:val="0"/>
          <w:numId w:val="1001"/>
        </w:numPr>
        <w:pStyle w:val="Compact"/>
      </w:pPr>
      <w:r>
        <w:t xml:space="preserve">Spearheaded the development of the "Sydney Green Futures" initiative, prioritizing renewable energy projects and sustainable urban planning in collaboration with local councils.</w:t>
      </w:r>
    </w:p>
    <w:p>
      <w:pPr>
        <w:numPr>
          <w:ilvl w:val="0"/>
          <w:numId w:val="1001"/>
        </w:numPr>
        <w:pStyle w:val="Compact"/>
      </w:pPr>
      <w:r>
        <w:t xml:space="preserve">Led legislative efforts to secure funding for public transportation upgrades, reducing traffic congestion and improving accessibility for residents across Sydney's outer suburbs.</w:t>
      </w:r>
    </w:p>
    <w:p>
      <w:pPr>
        <w:numPr>
          <w:ilvl w:val="0"/>
          <w:numId w:val="1001"/>
        </w:numPr>
        <w:pStyle w:val="Compact"/>
      </w:pPr>
      <w:r>
        <w:t xml:space="preserve">Advocated for the expansion of mental health services in regional areas, working with state agencies to establish community clinics in underserved regions of Australia Sydney.</w:t>
      </w:r>
    </w:p>
    <w:p>
      <w:pPr>
        <w:numPr>
          <w:ilvl w:val="0"/>
          <w:numId w:val="1001"/>
        </w:numPr>
        <w:pStyle w:val="Compact"/>
      </w:pPr>
      <w:r>
        <w:t xml:space="preserve">Championed policies to support small businesses during the post-pandemic recovery, including grants and tax incentives tailored to local enterprises.</w:t>
      </w:r>
    </w:p>
    <w:bookmarkEnd w:id="22"/>
    <w:bookmarkStart w:id="23" w:name="councillor-city-of-sydney"/>
    <w:p>
      <w:pPr>
        <w:pStyle w:val="Heading3"/>
      </w:pPr>
      <w:r>
        <w:rPr>
          <w:bCs/>
          <w:b/>
        </w:rPr>
        <w:t xml:space="preserve">Councillor, City of Sydney</w:t>
      </w:r>
    </w:p>
    <w:p>
      <w:pPr>
        <w:pStyle w:val="FirstParagraph"/>
      </w:pPr>
      <w:r>
        <w:rPr>
          <w:iCs/>
          <w:i/>
        </w:rPr>
        <w:t xml:space="preserve">2014 – 2017</w:t>
      </w:r>
    </w:p>
    <w:p>
      <w:pPr>
        <w:numPr>
          <w:ilvl w:val="0"/>
          <w:numId w:val="1002"/>
        </w:numPr>
        <w:pStyle w:val="Compact"/>
      </w:pPr>
      <w:r>
        <w:t xml:space="preserve">Overseeing the implementation of the "Sydney Smart City" project, integrating technology to enhance public services and reduce administrative inefficiencies.</w:t>
      </w:r>
    </w:p>
    <w:p>
      <w:pPr>
        <w:numPr>
          <w:ilvl w:val="0"/>
          <w:numId w:val="1002"/>
        </w:numPr>
        <w:pStyle w:val="Compact"/>
      </w:pPr>
      <w:r>
        <w:t xml:space="preserve">Played a pivotal role in the renovation of iconic public spaces such as Hyde Park and Centennial Park, ensuring they remain accessible and inclusive for all residents.</w:t>
      </w:r>
    </w:p>
    <w:p>
      <w:pPr>
        <w:numPr>
          <w:ilvl w:val="0"/>
          <w:numId w:val="1002"/>
        </w:numPr>
        <w:pStyle w:val="Compact"/>
      </w:pPr>
      <w:r>
        <w:t xml:space="preserve">Founded the "Youth Voice Council," a platform empowering young Australians to participate in local decision-making processes, reflecting the importance of civic engagement in Australia Sydney's political culture.</w:t>
      </w:r>
    </w:p>
    <w:bookmarkEnd w:id="23"/>
    <w:bookmarkStart w:id="24" w:name="X703304787ed69019d0a6b9d6ae6414a371e9ea2"/>
    <w:p>
      <w:pPr>
        <w:pStyle w:val="Heading3"/>
      </w:pPr>
      <w:r>
        <w:rPr>
          <w:bCs/>
          <w:b/>
        </w:rPr>
        <w:t xml:space="preserve">Local Government Officer, Sydney Regional Council</w:t>
      </w:r>
    </w:p>
    <w:p>
      <w:pPr>
        <w:pStyle w:val="FirstParagraph"/>
      </w:pPr>
      <w:r>
        <w:rPr>
          <w:iCs/>
          <w:i/>
        </w:rPr>
        <w:t xml:space="preserve">2010 – 2014</w:t>
      </w:r>
    </w:p>
    <w:p>
      <w:pPr>
        <w:numPr>
          <w:ilvl w:val="0"/>
          <w:numId w:val="1003"/>
        </w:numPr>
        <w:pStyle w:val="Compact"/>
      </w:pPr>
      <w:r>
        <w:t xml:space="preserve">Managed community development programs focused on youth education and employment opportunities, directly impacting over 5,000 residents in Sydney's inner-city neighborhoods.</w:t>
      </w:r>
    </w:p>
    <w:p>
      <w:pPr>
        <w:numPr>
          <w:ilvl w:val="0"/>
          <w:numId w:val="1003"/>
        </w:numPr>
        <w:pStyle w:val="Compact"/>
      </w:pPr>
      <w:r>
        <w:t xml:space="preserve">Developed emergency response protocols for natural disasters, ensuring the safety of communities during bushfire seasons and extreme weather events in Sydney.</w:t>
      </w:r>
    </w:p>
    <w:bookmarkEnd w:id="24"/>
    <w:bookmarkEnd w:id="25"/>
    <w:bookmarkStart w:id="26" w:name="education"/>
    <w:p>
      <w:pPr>
        <w:pStyle w:val="Heading2"/>
      </w:pPr>
      <w:r>
        <w:t xml:space="preserve">Education</w:t>
      </w:r>
    </w:p>
    <w:p>
      <w:pPr>
        <w:pStyle w:val="FirstParagraph"/>
      </w:pPr>
      <w:r>
        <w:rPr>
          <w:bCs/>
          <w:b/>
        </w:rPr>
        <w:t xml:space="preserve">Bachelor of Political Science</w:t>
      </w:r>
      <w:r>
        <w:t xml:space="preserve">, University of Sydney, 2008</w:t>
      </w:r>
    </w:p>
    <w:p>
      <w:pPr>
        <w:pStyle w:val="BodyText"/>
      </w:pPr>
      <w:r>
        <w:rPr>
          <w:bCs/>
          <w:b/>
        </w:rPr>
        <w:t xml:space="preserve">Masters in Public Administration</w:t>
      </w:r>
      <w:r>
        <w:t xml:space="preserve">, Australian National University, 2011</w:t>
      </w:r>
    </w:p>
    <w:bookmarkEnd w:id="26"/>
    <w:bookmarkStart w:id="27" w:name="skills-competencies"/>
    <w:p>
      <w:pPr>
        <w:pStyle w:val="Heading2"/>
      </w:pPr>
      <w:r>
        <w:t xml:space="preserve">Skills &amp; Competencies</w:t>
      </w:r>
    </w:p>
    <w:p>
      <w:pPr>
        <w:numPr>
          <w:ilvl w:val="0"/>
          <w:numId w:val="1004"/>
        </w:numPr>
        <w:pStyle w:val="Compact"/>
      </w:pPr>
      <w:r>
        <w:t xml:space="preserve">Policy development and legislative drafting with a focus on urban governance in Australia Sydney.</w:t>
      </w:r>
    </w:p>
    <w:p>
      <w:pPr>
        <w:numPr>
          <w:ilvl w:val="0"/>
          <w:numId w:val="1004"/>
        </w:numPr>
        <w:pStyle w:val="Compact"/>
      </w:pPr>
      <w:r>
        <w:t xml:space="preserve">Public speaking and media engagement, representing the interests of constituents in national and local forums.</w:t>
      </w:r>
    </w:p>
    <w:p>
      <w:pPr>
        <w:numPr>
          <w:ilvl w:val="0"/>
          <w:numId w:val="1004"/>
        </w:numPr>
        <w:pStyle w:val="Compact"/>
      </w:pPr>
      <w:r>
        <w:t xml:space="preserve">Crisis management and strategic planning, particularly in addressing challenges faced by metropolitan areas like Sydney.</w:t>
      </w:r>
    </w:p>
    <w:p>
      <w:pPr>
        <w:numPr>
          <w:ilvl w:val="0"/>
          <w:numId w:val="1004"/>
        </w:numPr>
        <w:pStyle w:val="Compact"/>
      </w:pPr>
      <w:r>
        <w:t xml:space="preserve">Interpersonal skills to build coalitions across political parties and community organizations for collective action.</w:t>
      </w:r>
    </w:p>
    <w:p>
      <w:pPr>
        <w:numPr>
          <w:ilvl w:val="0"/>
          <w:numId w:val="1004"/>
        </w:numPr>
        <w:pStyle w:val="Compact"/>
      </w:pPr>
      <w:r>
        <w:t xml:space="preserve">Proficiency in using data analytics tools to inform evidence-based policymaking and track the impact of initiatives.</w:t>
      </w:r>
    </w:p>
    <w:bookmarkEnd w:id="27"/>
    <w:bookmarkStart w:id="28" w:name="achievements-recognitions"/>
    <w:p>
      <w:pPr>
        <w:pStyle w:val="Heading2"/>
      </w:pPr>
      <w:r>
        <w:t xml:space="preserve">Achievements &amp; Recognitions</w:t>
      </w:r>
    </w:p>
    <w:p>
      <w:pPr>
        <w:pStyle w:val="FirstParagraph"/>
      </w:pPr>
      <w:r>
        <w:rPr>
          <w:bCs/>
          <w:b/>
        </w:rPr>
        <w:t xml:space="preserve">2021 Sydney Sustainability Award</w:t>
      </w:r>
      <w:r>
        <w:t xml:space="preserve"> </w:t>
      </w:r>
      <w:r>
        <w:t xml:space="preserve">– Recognized for leading the city's transition to 100% renewable energy by 2030.</w:t>
      </w:r>
    </w:p>
    <w:p>
      <w:pPr>
        <w:pStyle w:val="BodyText"/>
      </w:pPr>
      <w:r>
        <w:rPr>
          <w:bCs/>
          <w:b/>
        </w:rPr>
        <w:t xml:space="preserve">Outstanding Public Servant, State of New South Wales (2019)</w:t>
      </w:r>
      <w:r>
        <w:t xml:space="preserve"> </w:t>
      </w:r>
      <w:r>
        <w:t xml:space="preserve">– Honored for dedication to improving quality of life in Australia Sydney.</w:t>
      </w:r>
    </w:p>
    <w:p>
      <w:pPr>
        <w:pStyle w:val="BodyText"/>
      </w:pPr>
      <w:r>
        <w:rPr>
          <w:bCs/>
          <w:b/>
        </w:rPr>
        <w:t xml:space="preserve">National Youth Engagement Champion</w:t>
      </w:r>
      <w:r>
        <w:t xml:space="preserve"> </w:t>
      </w:r>
      <w:r>
        <w:t xml:space="preserve">– Awarded by the Australian Government for initiatives that increased youth participation in civic activities.</w:t>
      </w:r>
    </w:p>
    <w:bookmarkEnd w:id="28"/>
    <w:bookmarkStart w:id="29" w:name="community-engagement"/>
    <w:p>
      <w:pPr>
        <w:pStyle w:val="Heading2"/>
      </w:pPr>
      <w:r>
        <w:t xml:space="preserve">Community Engagement</w:t>
      </w:r>
    </w:p>
    <w:p>
      <w:pPr>
        <w:numPr>
          <w:ilvl w:val="0"/>
          <w:numId w:val="1005"/>
        </w:numPr>
        <w:pStyle w:val="Compact"/>
      </w:pPr>
      <w:r>
        <w:t xml:space="preserve">Served as a volunteer with the Sydney Community Food Bank, ensuring food security for disadvantaged families across Australia Sydney.</w:t>
      </w:r>
    </w:p>
    <w:p>
      <w:pPr>
        <w:numPr>
          <w:ilvl w:val="0"/>
          <w:numId w:val="1005"/>
        </w:numPr>
        <w:pStyle w:val="Compact"/>
      </w:pPr>
      <w:r>
        <w:t xml:space="preserve">Organized annual "Sydney Unity Festivals," promoting cultural diversity and inclusion through arts, music, and dialogue.</w:t>
      </w:r>
    </w:p>
    <w:p>
      <w:pPr>
        <w:numPr>
          <w:ilvl w:val="0"/>
          <w:numId w:val="1005"/>
        </w:numPr>
        <w:pStyle w:val="Compact"/>
      </w:pPr>
      <w:r>
        <w:t xml:space="preserve">Advocated for Indigenous rights and reconciliation efforts in partnership with local Aboriginal communities in New South Wales.</w:t>
      </w:r>
    </w:p>
    <w:bookmarkEnd w:id="29"/>
    <w:bookmarkStart w:id="30" w:name="references"/>
    <w:p>
      <w:pPr>
        <w:pStyle w:val="Heading2"/>
      </w:pPr>
      <w:r>
        <w:t xml:space="preserve">References</w:t>
      </w:r>
    </w:p>
    <w:p>
      <w:pPr>
        <w:pStyle w:val="FirstParagraph"/>
      </w:pPr>
      <w:r>
        <w:t xml:space="preserve">Available upon request. Contact [email@example.com]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Politician in Australia Sydney</dc:title>
  <dc:creator/>
  <dc:language>en</dc:language>
  <cp:keywords/>
  <dcterms:created xsi:type="dcterms:W3CDTF">2026-07-23T19:16:31Z</dcterms:created>
  <dcterms:modified xsi:type="dcterms:W3CDTF">2026-07-23T19:16:31Z</dcterms:modified>
</cp:coreProperties>
</file>

<file path=docProps/custom.xml><?xml version="1.0" encoding="utf-8"?>
<Properties xmlns="http://schemas.openxmlformats.org/officeDocument/2006/custom-properties" xmlns:vt="http://schemas.openxmlformats.org/officeDocument/2006/docPropsVTypes"/>
</file>