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China</w:t>
      </w:r>
      <w:r>
        <w:t xml:space="preserve"> </w:t>
      </w:r>
      <w:r>
        <w:t xml:space="preserve">Beijing</w:t>
      </w:r>
    </w:p>
    <w:bookmarkStart w:id="34" w:name="resume-of-a-politician-in-china-beijing"/>
    <w:p>
      <w:pPr>
        <w:pStyle w:val="Heading1"/>
      </w:pPr>
      <w:r>
        <w:t xml:space="preserve">Resume of a Politician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(Li Wei)</w:t>
      </w:r>
    </w:p>
    <w:p>
      <w:pPr>
        <w:pStyle w:val="BodyText"/>
      </w:pPr>
      <w:r>
        <w:rPr>
          <w:bCs/>
          <w:b/>
        </w:rPr>
        <w:t xml:space="preserve">Email:</w:t>
      </w:r>
      <w:r>
        <w:t xml:space="preserve"> </w:t>
      </w:r>
      <w:r>
        <w:t xml:space="preserve">liwei.politician@beijing.gov.cn</w:t>
      </w:r>
    </w:p>
    <w:p>
      <w:pPr>
        <w:pStyle w:val="BodyText"/>
      </w:pPr>
      <w:r>
        <w:rPr>
          <w:bCs/>
          <w:b/>
        </w:rPr>
        <w:t xml:space="preserve">Phone:</w:t>
      </w:r>
      <w:r>
        <w:t xml:space="preserve"> </w:t>
      </w:r>
      <w:r>
        <w:t xml:space="preserve">+86-10-XXXX-XXXX</w:t>
      </w:r>
    </w:p>
    <w:p>
      <w:pPr>
        <w:pStyle w:val="BodyText"/>
      </w:pPr>
      <w:r>
        <w:rPr>
          <w:bCs/>
          <w:b/>
        </w:rPr>
        <w:t xml:space="preserve">Address:</w:t>
      </w:r>
      <w:r>
        <w:t xml:space="preserve"> </w:t>
      </w:r>
      <w:r>
        <w:t xml:space="preserve">No. 123, Zhongnanhai Road, Beijing, China</w:t>
      </w:r>
    </w:p>
    <w:bookmarkEnd w:id="20"/>
    <w:bookmarkStart w:id="21" w:name="professional-summary"/>
    <w:p>
      <w:pPr>
        <w:pStyle w:val="Heading2"/>
      </w:pPr>
      <w:r>
        <w:t xml:space="preserve">Professional Summary</w:t>
      </w:r>
    </w:p>
    <w:p>
      <w:pPr>
        <w:pStyle w:val="FirstParagraph"/>
      </w:pPr>
      <w:r>
        <w:t xml:space="preserve">A dedicated and experienced politician with over two decades of service in China's Beijing political landscape. As a key figure within the Communist Party of China (CPC), Li Wei has played a pivotal role in shaping policies that align with national development goals while addressing the unique needs of Beijing's urban population. This Resume highlights Li Wei's extensive background in governance, economic planning, and social welfare initiatives, emphasizing their commitment to advancing China's socialist cause and fostering sustainable growth in Beijing.</w:t>
      </w:r>
    </w:p>
    <w:bookmarkEnd w:id="21"/>
    <w:bookmarkStart w:id="22" w:name="political-affiliation"/>
    <w:p>
      <w:pPr>
        <w:pStyle w:val="Heading2"/>
      </w:pPr>
      <w:r>
        <w:t xml:space="preserve">Political Affiliation</w:t>
      </w:r>
    </w:p>
    <w:p>
      <w:pPr>
        <w:pStyle w:val="FirstParagraph"/>
      </w:pPr>
      <w:r>
        <w:rPr>
          <w:bCs/>
          <w:b/>
        </w:rPr>
        <w:t xml:space="preserve">Member of the Communist Party of China (CPC)</w:t>
      </w:r>
    </w:p>
    <w:p>
      <w:pPr>
        <w:numPr>
          <w:ilvl w:val="0"/>
          <w:numId w:val="1001"/>
        </w:numPr>
        <w:pStyle w:val="Compact"/>
      </w:pPr>
      <w:r>
        <w:t xml:space="preserve">Elected to the Beijing Municipal Committee of the CPC in 2010.</w:t>
      </w:r>
    </w:p>
    <w:p>
      <w:pPr>
        <w:numPr>
          <w:ilvl w:val="0"/>
          <w:numId w:val="1001"/>
        </w:numPr>
        <w:pStyle w:val="Compact"/>
      </w:pPr>
      <w:r>
        <w:t xml:space="preserve">Served as a member of the Central Committee since 2015, contributing to national policy debates and strategic planning.</w:t>
      </w:r>
    </w:p>
    <w:bookmarkEnd w:id="22"/>
    <w:bookmarkStart w:id="26" w:name="work-experience"/>
    <w:p>
      <w:pPr>
        <w:pStyle w:val="Heading2"/>
      </w:pPr>
      <w:r>
        <w:t xml:space="preserve">Work Experience</w:t>
      </w:r>
    </w:p>
    <w:bookmarkStart w:id="23" w:name="deputy-mayor-of-beijing-2018present"/>
    <w:p>
      <w:pPr>
        <w:pStyle w:val="Heading3"/>
      </w:pPr>
      <w:r>
        <w:t xml:space="preserve">Deputy Mayor of Beijing (2018–Present)</w:t>
      </w:r>
    </w:p>
    <w:p>
      <w:pPr>
        <w:pStyle w:val="FirstParagraph"/>
      </w:pPr>
      <w:r>
        <w:t xml:space="preserve">As Deputy Mayor, Li Wei oversees critical areas such as urban development, public services, and environmental sustainability in Beijing. Key responsibilities include:</w:t>
      </w:r>
    </w:p>
    <w:p>
      <w:pPr>
        <w:numPr>
          <w:ilvl w:val="0"/>
          <w:numId w:val="1002"/>
        </w:numPr>
        <w:pStyle w:val="Compact"/>
      </w:pPr>
      <w:r>
        <w:t xml:space="preserve">Leading the implementation of the "Beijing Plan for Sustainable Development," focusing on reducing carbon emissions and improving air quality.</w:t>
      </w:r>
    </w:p>
    <w:p>
      <w:pPr>
        <w:numPr>
          <w:ilvl w:val="0"/>
          <w:numId w:val="1002"/>
        </w:numPr>
        <w:pStyle w:val="Compact"/>
      </w:pPr>
      <w:r>
        <w:t xml:space="preserve">Collaborating with national ministries to align Beijing's economic strategies with China's 14th Five-Year Plan, prioritizing innovation-driven growth.</w:t>
      </w:r>
    </w:p>
    <w:p>
      <w:pPr>
        <w:numPr>
          <w:ilvl w:val="0"/>
          <w:numId w:val="1002"/>
        </w:numPr>
        <w:pStyle w:val="Compact"/>
      </w:pPr>
      <w:r>
        <w:t xml:space="preserve">Managing the city’s response to public health crises, including the pandemic, by coordinating healthcare infrastructure and emergency policies.</w:t>
      </w:r>
    </w:p>
    <w:bookmarkEnd w:id="23"/>
    <w:bookmarkStart w:id="24" w:name="X41486be52e70d6bdb62a22ad0aef2531e3a4298"/>
    <w:p>
      <w:pPr>
        <w:pStyle w:val="Heading3"/>
      </w:pPr>
      <w:r>
        <w:t xml:space="preserve">Director of the Beijing Municipal Commission of Urban Planning and Construction (2015–2018)</w:t>
      </w:r>
    </w:p>
    <w:p>
      <w:pPr>
        <w:pStyle w:val="FirstParagraph"/>
      </w:pPr>
      <w:r>
        <w:t xml:space="preserve">Led large-scale urban renewal projects in Beijing, ensuring compliance with national regulations while enhancing the city’s livability. Notable achievements include:</w:t>
      </w:r>
    </w:p>
    <w:p>
      <w:pPr>
        <w:numPr>
          <w:ilvl w:val="0"/>
          <w:numId w:val="1003"/>
        </w:numPr>
        <w:pStyle w:val="Compact"/>
      </w:pPr>
      <w:r>
        <w:t xml:space="preserve">Revitalizing historical neighborhoods such as Dashilan and Qianmen to preserve cultural heritage while modernizing infrastructure.</w:t>
      </w:r>
    </w:p>
    <w:p>
      <w:pPr>
        <w:numPr>
          <w:ilvl w:val="0"/>
          <w:numId w:val="1003"/>
        </w:numPr>
        <w:pStyle w:val="Compact"/>
      </w:pPr>
      <w:r>
        <w:t xml:space="preserve">Expanding public transportation networks, including the development of new metro lines and bike-sharing systems to reduce traffic congestion.</w:t>
      </w:r>
    </w:p>
    <w:p>
      <w:pPr>
        <w:numPr>
          <w:ilvl w:val="0"/>
          <w:numId w:val="1003"/>
        </w:numPr>
        <w:pStyle w:val="Compact"/>
      </w:pPr>
      <w:r>
        <w:t xml:space="preserve">Implementing green building standards for all municipal projects, aligning with China's "Dual Carbon" goals (carbon peak and carbon neutrality).</w:t>
      </w:r>
    </w:p>
    <w:bookmarkEnd w:id="24"/>
    <w:bookmarkStart w:id="25" w:name="X78fed798fa67cd32eea4ad1b3401286dff16d46"/>
    <w:p>
      <w:pPr>
        <w:pStyle w:val="Heading3"/>
      </w:pPr>
      <w:r>
        <w:t xml:space="preserve">Member of the Beijing People's Congress (2010–2015)</w:t>
      </w:r>
    </w:p>
    <w:p>
      <w:pPr>
        <w:pStyle w:val="FirstParagraph"/>
      </w:pPr>
      <w:r>
        <w:t xml:space="preserve">Represented the interests of Beijing citizens in legislative processes, advocating for policies that address social equity and economic development. Responsibilities included:</w:t>
      </w:r>
    </w:p>
    <w:p>
      <w:pPr>
        <w:numPr>
          <w:ilvl w:val="0"/>
          <w:numId w:val="1004"/>
        </w:numPr>
        <w:pStyle w:val="Compact"/>
      </w:pPr>
      <w:r>
        <w:t xml:space="preserve">Proposing amendments to local laws to improve public education and healthcare access.</w:t>
      </w:r>
    </w:p>
    <w:p>
      <w:pPr>
        <w:numPr>
          <w:ilvl w:val="0"/>
          <w:numId w:val="1004"/>
        </w:numPr>
        <w:pStyle w:val="Compact"/>
      </w:pPr>
      <w:r>
        <w:t xml:space="preserve">Monitoring the execution of budget allocations for infrastructure and social welfare programs.</w:t>
      </w:r>
    </w:p>
    <w:p>
      <w:pPr>
        <w:numPr>
          <w:ilvl w:val="0"/>
          <w:numId w:val="1004"/>
        </w:numPr>
        <w:pStyle w:val="Compact"/>
      </w:pPr>
      <w:r>
        <w:t xml:space="preserve">Engaging with grassroots communities to gather feedback on policy effectiveness.</w:t>
      </w:r>
    </w:p>
    <w:bookmarkEnd w:id="25"/>
    <w:bookmarkEnd w:id="26"/>
    <w:bookmarkStart w:id="27" w:name="educational-background"/>
    <w:p>
      <w:pPr>
        <w:pStyle w:val="Heading2"/>
      </w:pPr>
      <w:r>
        <w:t xml:space="preserve">Educational Background</w:t>
      </w:r>
    </w:p>
    <w:p>
      <w:pPr>
        <w:pStyle w:val="FirstParagraph"/>
      </w:pPr>
      <w:r>
        <w:rPr>
          <w:bCs/>
          <w:b/>
        </w:rPr>
        <w:t xml:space="preserve">Bachelor of Laws (LLB), Peking University, Beijing, China (2005)</w:t>
      </w:r>
    </w:p>
    <w:p>
      <w:pPr>
        <w:pStyle w:val="BodyText"/>
      </w:pPr>
      <w:r>
        <w:rPr>
          <w:bCs/>
          <w:b/>
        </w:rPr>
        <w:t xml:space="preserve">Master of Public Administration (MPA), Tsinghua University, Beijing, China (2010)</w:t>
      </w:r>
    </w:p>
    <w:p>
      <w:pPr>
        <w:pStyle w:val="BodyText"/>
      </w:pPr>
      <w:r>
        <w:rPr>
          <w:bCs/>
          <w:b/>
        </w:rPr>
        <w:t xml:space="preserve">Advanced Studies in Political Science and Governance, Central Party School of the CPC, Beijing, China (2014)</w:t>
      </w:r>
    </w:p>
    <w:bookmarkEnd w:id="27"/>
    <w:bookmarkStart w:id="28" w:name="key-skills"/>
    <w:p>
      <w:pPr>
        <w:pStyle w:val="Heading2"/>
      </w:pPr>
      <w:r>
        <w:t xml:space="preserve">Key Skills</w:t>
      </w:r>
    </w:p>
    <w:p>
      <w:pPr>
        <w:numPr>
          <w:ilvl w:val="0"/>
          <w:numId w:val="1005"/>
        </w:numPr>
        <w:pStyle w:val="Compact"/>
      </w:pPr>
      <w:r>
        <w:t xml:space="preserve">Strategic Policy Development: Expertise in aligning local initiatives with national priorities under the CPC framework.</w:t>
      </w:r>
    </w:p>
    <w:p>
      <w:pPr>
        <w:numPr>
          <w:ilvl w:val="0"/>
          <w:numId w:val="1005"/>
        </w:numPr>
        <w:pStyle w:val="Compact"/>
      </w:pPr>
      <w:r>
        <w:t xml:space="preserve">Leadership and Governance: Proven ability to lead multi-departmental teams and manage complex political projects.</w:t>
      </w:r>
    </w:p>
    <w:p>
      <w:pPr>
        <w:numPr>
          <w:ilvl w:val="0"/>
          <w:numId w:val="1005"/>
        </w:numPr>
        <w:pStyle w:val="Compact"/>
      </w:pPr>
      <w:r>
        <w:t xml:space="preserve">Public Communication: Strong interpersonal skills to engage with citizens, media, and international stakeholders.</w:t>
      </w:r>
    </w:p>
    <w:p>
      <w:pPr>
        <w:numPr>
          <w:ilvl w:val="0"/>
          <w:numId w:val="1005"/>
        </w:numPr>
        <w:pStyle w:val="Compact"/>
      </w:pPr>
      <w:r>
        <w:t xml:space="preserve">Legislative Acumen: Experience in drafting and advocating for laws that reflect the needs of Beijing's diverse population.</w:t>
      </w:r>
    </w:p>
    <w:p>
      <w:pPr>
        <w:numPr>
          <w:ilvl w:val="0"/>
          <w:numId w:val="1005"/>
        </w:numPr>
        <w:pStyle w:val="Compact"/>
      </w:pPr>
      <w:r>
        <w:t xml:space="preserve">Crisis Management: Demonstrated capability to handle emergencies while maintaining public trust and stability.</w:t>
      </w:r>
    </w:p>
    <w:bookmarkEnd w:id="28"/>
    <w:bookmarkStart w:id="29" w:name="awards-and-recognitions"/>
    <w:p>
      <w:pPr>
        <w:pStyle w:val="Heading2"/>
      </w:pPr>
      <w:r>
        <w:t xml:space="preserve">Awards and Recognitions</w:t>
      </w:r>
    </w:p>
    <w:p>
      <w:pPr>
        <w:numPr>
          <w:ilvl w:val="0"/>
          <w:numId w:val="1006"/>
        </w:numPr>
        <w:pStyle w:val="Compact"/>
      </w:pPr>
      <w:r>
        <w:t xml:space="preserve">Beijing Municipal Government's "Outstanding Leader in Urban Development" (2021)</w:t>
      </w:r>
    </w:p>
    <w:p>
      <w:pPr>
        <w:numPr>
          <w:ilvl w:val="0"/>
          <w:numId w:val="1006"/>
        </w:numPr>
        <w:pStyle w:val="Compact"/>
      </w:pPr>
      <w:r>
        <w:t xml:space="preserve">CPC National Committee Award for Excellence in Public Service (2019)</w:t>
      </w:r>
    </w:p>
    <w:p>
      <w:pPr>
        <w:numPr>
          <w:ilvl w:val="0"/>
          <w:numId w:val="1006"/>
        </w:numPr>
        <w:pStyle w:val="Compact"/>
      </w:pPr>
      <w:r>
        <w:t xml:space="preserve">National Environmental Protection Award for Beijing’s Air Quality Improvement Initiatives (2017)</w:t>
      </w:r>
    </w:p>
    <w:bookmarkEnd w:id="29"/>
    <w:bookmarkStart w:id="30" w:name="publications-and-speeches"/>
    <w:p>
      <w:pPr>
        <w:pStyle w:val="Heading2"/>
      </w:pPr>
      <w:r>
        <w:t xml:space="preserve">Publications and Speeches</w:t>
      </w:r>
    </w:p>
    <w:p>
      <w:pPr>
        <w:pStyle w:val="FirstParagraph"/>
      </w:pPr>
      <w:r>
        <w:t xml:space="preserve">Li Wei has contributed to several policy papers and public speeches emphasizing the importance of China's socialist model in Beijing. Key works include:</w:t>
      </w:r>
    </w:p>
    <w:p>
      <w:pPr>
        <w:numPr>
          <w:ilvl w:val="0"/>
          <w:numId w:val="1007"/>
        </w:numPr>
        <w:pStyle w:val="Compact"/>
      </w:pPr>
      <w:r>
        <w:t xml:space="preserve">"The Role of Beijing in China’s Globalization Strategy," published in the *Journal of Chinese Political Studies* (2020).</w:t>
      </w:r>
    </w:p>
    <w:p>
      <w:pPr>
        <w:numPr>
          <w:ilvl w:val="0"/>
          <w:numId w:val="1007"/>
        </w:numPr>
        <w:pStyle w:val="Compact"/>
      </w:pPr>
      <w:r>
        <w:t xml:space="preserve">Keynote speech at the 2019 Beijing Urban Development Summit: "Sustainable Growth for a Modern Metropolis."</w:t>
      </w:r>
    </w:p>
    <w:bookmarkEnd w:id="30"/>
    <w:bookmarkStart w:id="31" w:name="language-proficiency"/>
    <w:p>
      <w:pPr>
        <w:pStyle w:val="Heading2"/>
      </w:pPr>
      <w:r>
        <w:t xml:space="preserve">Language Proficiency</w:t>
      </w:r>
    </w:p>
    <w:p>
      <w:pPr>
        <w:numPr>
          <w:ilvl w:val="0"/>
          <w:numId w:val="1008"/>
        </w:numPr>
        <w:pStyle w:val="Compact"/>
      </w:pPr>
      <w:r>
        <w:t xml:space="preserve">Chinese (Mandarin): Native fluency.</w:t>
      </w:r>
    </w:p>
    <w:p>
      <w:pPr>
        <w:numPr>
          <w:ilvl w:val="0"/>
          <w:numId w:val="1008"/>
        </w:numPr>
        <w:pStyle w:val="Compact"/>
      </w:pPr>
      <w:r>
        <w:t xml:space="preserve">English: Professional proficiency, with experience in international political dialogues.</w:t>
      </w:r>
    </w:p>
    <w:bookmarkEnd w:id="31"/>
    <w:bookmarkStart w:id="32" w:name="volunteer-and-community-work"/>
    <w:p>
      <w:pPr>
        <w:pStyle w:val="Heading2"/>
      </w:pPr>
      <w:r>
        <w:t xml:space="preserve">Volunteer and Community Work</w:t>
      </w:r>
    </w:p>
    <w:p>
      <w:pPr>
        <w:pStyle w:val="FirstParagraph"/>
      </w:pPr>
      <w:r>
        <w:t xml:space="preserve">Li Wei actively participates in community initiatives to strengthen social cohesion in Beijing. Notable efforts include:</w:t>
      </w:r>
    </w:p>
    <w:p>
      <w:pPr>
        <w:numPr>
          <w:ilvl w:val="0"/>
          <w:numId w:val="1009"/>
        </w:numPr>
        <w:pStyle w:val="Compact"/>
      </w:pPr>
      <w:r>
        <w:t xml:space="preserve">Chairing the Beijing Urban Poverty Alleviation Task Force, which provided resources to underprivileged families.</w:t>
      </w:r>
    </w:p>
    <w:p>
      <w:pPr>
        <w:numPr>
          <w:ilvl w:val="0"/>
          <w:numId w:val="1009"/>
        </w:numPr>
        <w:pStyle w:val="Compact"/>
      </w:pPr>
      <w:r>
        <w:t xml:space="preserve">Supporting cultural preservation projects for Beijing’s minority communities.</w:t>
      </w:r>
    </w:p>
    <w:bookmarkEnd w:id="32"/>
    <w:bookmarkStart w:id="33" w:name="conclusion"/>
    <w:p>
      <w:pPr>
        <w:pStyle w:val="Heading2"/>
      </w:pPr>
      <w:r>
        <w:t xml:space="preserve">Conclusion</w:t>
      </w:r>
    </w:p>
    <w:p>
      <w:pPr>
        <w:pStyle w:val="FirstParagraph"/>
      </w:pPr>
      <w:r>
        <w:t xml:space="preserve">This Resume reflects Li Wei's lifelong dedication to China and the people of Beijing. As a politician, Li Wei has consistently prioritized the principles of the CPC, ensuring that policies promote prosperity, stability, and unity. Their work in Beijing exemplifies the values of socialism with Chinese characteristics and underscores their commitment to serving as a bridge between national aspirations and local needs.</w:t>
      </w:r>
    </w:p>
    <w:bookmarkEnd w:id="33"/>
    <w:p>
      <w:pPr>
        <w:pStyle w:val="BodyText"/>
      </w:pPr>
      <w:r>
        <w:t xml:space="preserve">© 2023 Li Wei.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China Beijing</dc:title>
  <dc:creator/>
  <dc:language>en</dc:language>
  <cp:keywords/>
  <dcterms:created xsi:type="dcterms:W3CDTF">2026-07-21T13:17:54Z</dcterms:created>
  <dcterms:modified xsi:type="dcterms:W3CDTF">2026-07-21T13:17:54Z</dcterms:modified>
</cp:coreProperties>
</file>

<file path=docProps/custom.xml><?xml version="1.0" encoding="utf-8"?>
<Properties xmlns="http://schemas.openxmlformats.org/officeDocument/2006/custom-properties" xmlns:vt="http://schemas.openxmlformats.org/officeDocument/2006/docPropsVTypes"/>
</file>