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Ethiopia</w:t>
      </w:r>
      <w:r>
        <w:t xml:space="preserve"> </w:t>
      </w:r>
      <w:r>
        <w:t xml:space="preserve">Addis</w:t>
      </w:r>
      <w:r>
        <w:t xml:space="preserve"> </w:t>
      </w:r>
      <w:r>
        <w:t xml:space="preserve">Ababa</w:t>
      </w:r>
    </w:p>
    <w:bookmarkStart w:id="31" w:name="john-alemayehu"/>
    <w:p>
      <w:pPr>
        <w:pStyle w:val="Heading1"/>
      </w:pPr>
      <w:r>
        <w:t xml:space="preserve">John Alemayehu</w:t>
      </w:r>
    </w:p>
    <w:p>
      <w:pPr>
        <w:pStyle w:val="FirstParagraph"/>
      </w:pPr>
      <w:r>
        <w:rPr>
          <w:bCs/>
          <w:b/>
        </w:rPr>
        <w:t xml:space="preserve">Address:</w:t>
      </w:r>
      <w:r>
        <w:t xml:space="preserve"> </w:t>
      </w:r>
      <w:r>
        <w:t xml:space="preserve">Addis Ababa, Ethiopia</w:t>
      </w:r>
      <w:r>
        <w:br/>
      </w:r>
      <w:r>
        <w:rPr>
          <w:bCs/>
          <w:b/>
        </w:rPr>
        <w:t xml:space="preserve">Email:</w:t>
      </w:r>
      <w:r>
        <w:t xml:space="preserve"> </w:t>
      </w:r>
      <w:r>
        <w:t xml:space="preserve">john.alemayehu@example.com</w:t>
      </w:r>
      <w:r>
        <w:br/>
      </w:r>
      <w:r>
        <w:rPr>
          <w:bCs/>
          <w:b/>
        </w:rPr>
        <w:t xml:space="preserve">Phone:</w:t>
      </w:r>
      <w:r>
        <w:t xml:space="preserve"> </w:t>
      </w:r>
      <w:r>
        <w:t xml:space="preserve">+251 912 345 678</w:t>
      </w:r>
    </w:p>
    <w:bookmarkStart w:id="30" w:name="politician-resume"/>
    <w:p>
      <w:pPr>
        <w:pStyle w:val="Heading2"/>
      </w:pPr>
      <w:r>
        <w:t xml:space="preserve">POLITICIAN RESUME</w:t>
      </w:r>
    </w:p>
    <w:p>
      <w:pPr>
        <w:pStyle w:val="FirstParagraph"/>
      </w:pPr>
      <w:r>
        <w:rPr>
          <w:iCs/>
          <w:i/>
        </w:rPr>
        <w:t xml:space="preserve">Committed to Progress, Unity, and Development in Ethiopia Addis Ababa</w:t>
      </w:r>
    </w:p>
    <w:bookmarkStart w:id="20" w:name="professional-summary"/>
    <w:p>
      <w:pPr>
        <w:pStyle w:val="Heading3"/>
      </w:pPr>
      <w:r>
        <w:t xml:space="preserve">PROFESSIONAL SUMMARY</w:t>
      </w:r>
    </w:p>
    <w:p>
      <w:pPr>
        <w:pStyle w:val="FirstParagraph"/>
      </w:pPr>
      <w:r>
        <w:t xml:space="preserve">A dedicated politician with over 15 years of experience in public service, specializing in local governance and national policy development within Ethiopia. A strong advocate for sustainable urban growth, social equity, and economic revitalization in Addis Ababa. Proven track record of leading initiatives that align with the Ethiopian Constitution and the priorities of Ethiopia Addis Ababa's diverse communities. Committed to fostering transparency, accountability, and inclusive decision-making in Ethiopian politics.</w:t>
      </w:r>
    </w:p>
    <w:bookmarkEnd w:id="20"/>
    <w:bookmarkStart w:id="21" w:name="education"/>
    <w:p>
      <w:pPr>
        <w:pStyle w:val="Heading3"/>
      </w:pPr>
      <w:r>
        <w:t xml:space="preserve">EDUCATION</w:t>
      </w:r>
    </w:p>
    <w:p>
      <w:pPr>
        <w:pStyle w:val="FirstParagraph"/>
      </w:pPr>
      <w:r>
        <w:rPr>
          <w:bCs/>
          <w:b/>
        </w:rPr>
        <w:t xml:space="preserve">Bachelor of Arts in Political Science</w:t>
      </w:r>
      <w:r>
        <w:br/>
      </w:r>
      <w:r>
        <w:t xml:space="preserve">University of Addis Ababa, Ethiopia</w:t>
      </w:r>
      <w:r>
        <w:br/>
      </w:r>
      <w:r>
        <w:t xml:space="preserve">Graduated: 2008</w:t>
      </w:r>
    </w:p>
    <w:p>
      <w:pPr>
        <w:pStyle w:val="BodyText"/>
      </w:pPr>
      <w:r>
        <w:rPr>
          <w:bCs/>
          <w:b/>
        </w:rPr>
        <w:t xml:space="preserve">Master of Public Administration (MPA)</w:t>
      </w:r>
      <w:r>
        <w:br/>
      </w:r>
      <w:r>
        <w:t xml:space="preserve">Addis Ababa University, Ethiopia</w:t>
      </w:r>
      <w:r>
        <w:br/>
      </w:r>
      <w:r>
        <w:t xml:space="preserve">Graduated: 2012</w:t>
      </w:r>
    </w:p>
    <w:bookmarkEnd w:id="21"/>
    <w:bookmarkStart w:id="25" w:name="professional-experience"/>
    <w:p>
      <w:pPr>
        <w:pStyle w:val="Heading3"/>
      </w:pPr>
      <w:r>
        <w:t xml:space="preserve">PROFESSIONAL EXPERIENCE</w:t>
      </w:r>
    </w:p>
    <w:bookmarkStart w:id="22" w:name="council-member-addis-ababa-city-council"/>
    <w:p>
      <w:pPr>
        <w:pStyle w:val="Heading4"/>
      </w:pPr>
      <w:r>
        <w:t xml:space="preserve">Council Member, Addis Ababa City Council</w:t>
      </w:r>
    </w:p>
    <w:p>
      <w:pPr>
        <w:pStyle w:val="FirstParagraph"/>
      </w:pPr>
      <w:r>
        <w:rPr>
          <w:iCs/>
          <w:i/>
        </w:rPr>
        <w:t xml:space="preserve">January 2015 – Present</w:t>
      </w:r>
    </w:p>
    <w:p>
      <w:pPr>
        <w:numPr>
          <w:ilvl w:val="0"/>
          <w:numId w:val="1001"/>
        </w:numPr>
        <w:pStyle w:val="Compact"/>
      </w:pPr>
      <w:r>
        <w:t xml:space="preserve">Spearheaded the development of policies to address urban infrastructure challenges in Ethiopia Addis Ababa, including road rehabilitation and waste management systems.</w:t>
      </w:r>
    </w:p>
    <w:p>
      <w:pPr>
        <w:numPr>
          <w:ilvl w:val="0"/>
          <w:numId w:val="1001"/>
        </w:numPr>
        <w:pStyle w:val="Compact"/>
      </w:pPr>
      <w:r>
        <w:t xml:space="preserve">Collaborated with local stakeholders to implement community-driven projects under the Ethiopian government’s Urban Development Program.</w:t>
      </w:r>
    </w:p>
    <w:p>
      <w:pPr>
        <w:numPr>
          <w:ilvl w:val="0"/>
          <w:numId w:val="1001"/>
        </w:numPr>
        <w:pStyle w:val="Compact"/>
      </w:pPr>
      <w:r>
        <w:t xml:space="preserve">Advocated for increased funding for education and healthcare services in underserved areas of Addis Ababa, directly impacting over 50,000 residents.</w:t>
      </w:r>
    </w:p>
    <w:p>
      <w:pPr>
        <w:numPr>
          <w:ilvl w:val="0"/>
          <w:numId w:val="1001"/>
        </w:numPr>
        <w:pStyle w:val="Compact"/>
      </w:pPr>
      <w:r>
        <w:t xml:space="preserve">Chaired the Committee on Public Services, ensuring alignment with Ethiopia’s national development goals and local needs.</w:t>
      </w:r>
    </w:p>
    <w:bookmarkEnd w:id="22"/>
    <w:bookmarkStart w:id="23" w:name="X2d0c051689467c30832f7a571212d71a7d6b003"/>
    <w:p>
      <w:pPr>
        <w:pStyle w:val="Heading4"/>
      </w:pPr>
      <w:r>
        <w:t xml:space="preserve">Member of Parliament (MP), Addis Ababa Constituency</w:t>
      </w:r>
    </w:p>
    <w:p>
      <w:pPr>
        <w:pStyle w:val="FirstParagraph"/>
      </w:pPr>
      <w:r>
        <w:rPr>
          <w:iCs/>
          <w:i/>
        </w:rPr>
        <w:t xml:space="preserve">June 2018 – Present</w:t>
      </w:r>
    </w:p>
    <w:p>
      <w:pPr>
        <w:numPr>
          <w:ilvl w:val="0"/>
          <w:numId w:val="1002"/>
        </w:numPr>
        <w:pStyle w:val="Compact"/>
      </w:pPr>
      <w:r>
        <w:t xml:space="preserve">Promoted legislative reforms to strengthen the rights of small-scale farmers and urban entrepreneurs in Ethiopia Addis Ababa.</w:t>
      </w:r>
    </w:p>
    <w:p>
      <w:pPr>
        <w:numPr>
          <w:ilvl w:val="0"/>
          <w:numId w:val="1002"/>
        </w:numPr>
        <w:pStyle w:val="Compact"/>
      </w:pPr>
      <w:r>
        <w:t xml:space="preserve">Co-sponsored bills to improve public transportation systems, reducing traffic congestion and pollution in the capital city.</w:t>
      </w:r>
    </w:p>
    <w:p>
      <w:pPr>
        <w:numPr>
          <w:ilvl w:val="0"/>
          <w:numId w:val="1002"/>
        </w:numPr>
        <w:pStyle w:val="Compact"/>
      </w:pPr>
      <w:r>
        <w:t xml:space="preserve">Represented Addis Ababa’s interests in national debates, emphasizing the need for equitable resource distribution across Ethiopian regions.</w:t>
      </w:r>
    </w:p>
    <w:p>
      <w:pPr>
        <w:numPr>
          <w:ilvl w:val="0"/>
          <w:numId w:val="1002"/>
        </w:numPr>
        <w:pStyle w:val="Compact"/>
      </w:pPr>
      <w:r>
        <w:t xml:space="preserve">Organized town hall meetings to gather feedback from constituents on key policy issues, ensuring their voices shaped Ethiopia’s political agenda.</w:t>
      </w:r>
    </w:p>
    <w:bookmarkEnd w:id="23"/>
    <w:bookmarkStart w:id="24" w:name="Xb37d255efdd6f6656ad8162730ec9b601f0989c"/>
    <w:p>
      <w:pPr>
        <w:pStyle w:val="Heading4"/>
      </w:pPr>
      <w:r>
        <w:t xml:space="preserve">Head of Local Government Office, Bole Sub-City</w:t>
      </w:r>
    </w:p>
    <w:p>
      <w:pPr>
        <w:pStyle w:val="FirstParagraph"/>
      </w:pPr>
      <w:r>
        <w:rPr>
          <w:iCs/>
          <w:i/>
        </w:rPr>
        <w:t xml:space="preserve">2010 – 2015</w:t>
      </w:r>
    </w:p>
    <w:p>
      <w:pPr>
        <w:numPr>
          <w:ilvl w:val="0"/>
          <w:numId w:val="1003"/>
        </w:numPr>
        <w:pStyle w:val="Compact"/>
      </w:pPr>
      <w:r>
        <w:t xml:space="preserve">Overseeing the implementation of community welfare programs, including food security initiatives and vocational training for youth in Addis Ababa.</w:t>
      </w:r>
    </w:p>
    <w:p>
      <w:pPr>
        <w:numPr>
          <w:ilvl w:val="0"/>
          <w:numId w:val="1003"/>
        </w:numPr>
        <w:pStyle w:val="Compact"/>
      </w:pPr>
      <w:r>
        <w:t xml:space="preserve">Partnered with NGOs and international agencies to secure grants for infrastructure projects, such as the construction of 10 new public schools in underserved neighborhoods.</w:t>
      </w:r>
    </w:p>
    <w:p>
      <w:pPr>
        <w:numPr>
          <w:ilvl w:val="0"/>
          <w:numId w:val="1003"/>
        </w:numPr>
        <w:pStyle w:val="Compact"/>
      </w:pPr>
      <w:r>
        <w:t xml:space="preserve">Established a task force to combat corruption within local government operations, enhancing transparency in Ethiopia Addis Ababa’s administrative processes.</w:t>
      </w:r>
    </w:p>
    <w:p>
      <w:pPr>
        <w:numPr>
          <w:ilvl w:val="0"/>
          <w:numId w:val="1003"/>
        </w:numPr>
        <w:pStyle w:val="Compact"/>
      </w:pPr>
      <w:r>
        <w:t xml:space="preserve">Played a key role in disaster preparedness planning during the 2014 floods, saving lives and minimizing property damage through coordinated emergency response efforts.</w:t>
      </w:r>
    </w:p>
    <w:bookmarkEnd w:id="24"/>
    <w:bookmarkEnd w:id="25"/>
    <w:bookmarkStart w:id="26" w:name="skills"/>
    <w:p>
      <w:pPr>
        <w:pStyle w:val="Heading3"/>
      </w:pPr>
      <w:r>
        <w:t xml:space="preserve">SKILLS</w:t>
      </w:r>
    </w:p>
    <w:p>
      <w:pPr>
        <w:numPr>
          <w:ilvl w:val="0"/>
          <w:numId w:val="1004"/>
        </w:numPr>
        <w:pStyle w:val="Compact"/>
      </w:pPr>
      <w:r>
        <w:rPr>
          <w:bCs/>
          <w:b/>
        </w:rPr>
        <w:t xml:space="preserve">Leadership &amp; Governance:</w:t>
      </w:r>
      <w:r>
        <w:t xml:space="preserve"> </w:t>
      </w:r>
      <w:r>
        <w:t xml:space="preserve">Proven ability to lead multidisciplinary teams and navigate Ethiopia’s complex political landscape.</w:t>
      </w:r>
    </w:p>
    <w:p>
      <w:pPr>
        <w:numPr>
          <w:ilvl w:val="0"/>
          <w:numId w:val="1004"/>
        </w:numPr>
        <w:pStyle w:val="Compact"/>
      </w:pPr>
      <w:r>
        <w:rPr>
          <w:bCs/>
          <w:b/>
        </w:rPr>
        <w:t xml:space="preserve">Policy Development:</w:t>
      </w:r>
      <w:r>
        <w:t xml:space="preserve"> </w:t>
      </w:r>
      <w:r>
        <w:t xml:space="preserve">Expertise in drafting legislation and policies that reflect the needs of Ethiopia Addis Ababa’s citizens.</w:t>
      </w:r>
    </w:p>
    <w:p>
      <w:pPr>
        <w:numPr>
          <w:ilvl w:val="0"/>
          <w:numId w:val="1004"/>
        </w:numPr>
        <w:pStyle w:val="Compact"/>
      </w:pPr>
      <w:r>
        <w:rPr>
          <w:bCs/>
          <w:b/>
        </w:rPr>
        <w:t xml:space="preserve">Cross-Cultural Communication:</w:t>
      </w:r>
      <w:r>
        <w:t xml:space="preserve"> </w:t>
      </w:r>
      <w:r>
        <w:t xml:space="preserve">Fluent in Amharic, English, and Oromo; skilled in fostering dialogue among Ethiopia’s diverse ethnic groups.</w:t>
      </w:r>
    </w:p>
    <w:p>
      <w:pPr>
        <w:numPr>
          <w:ilvl w:val="0"/>
          <w:numId w:val="1004"/>
        </w:numPr>
        <w:pStyle w:val="Compact"/>
      </w:pPr>
      <w:r>
        <w:rPr>
          <w:bCs/>
          <w:b/>
        </w:rPr>
        <w:t xml:space="preserve">Public Engagement:</w:t>
      </w:r>
      <w:r>
        <w:t xml:space="preserve"> </w:t>
      </w:r>
      <w:r>
        <w:t xml:space="preserve">Strong track record of mobilizing communities through grassroots campaigns and participatory governance models.</w:t>
      </w:r>
    </w:p>
    <w:p>
      <w:pPr>
        <w:numPr>
          <w:ilvl w:val="0"/>
          <w:numId w:val="1004"/>
        </w:numPr>
        <w:pStyle w:val="Compact"/>
      </w:pPr>
      <w:r>
        <w:rPr>
          <w:bCs/>
          <w:b/>
        </w:rPr>
        <w:t xml:space="preserve">Fundraising &amp; Advocacy:</w:t>
      </w:r>
      <w:r>
        <w:t xml:space="preserve"> </w:t>
      </w:r>
      <w:r>
        <w:t xml:space="preserve">Successfully secured funding for projects through partnerships with the Ethiopian government, international donors, and private sector entities.</w:t>
      </w:r>
    </w:p>
    <w:bookmarkEnd w:id="26"/>
    <w:bookmarkStart w:id="27" w:name="achievements"/>
    <w:p>
      <w:pPr>
        <w:pStyle w:val="Heading3"/>
      </w:pPr>
      <w:r>
        <w:t xml:space="preserve">ACHIEVEMENTS</w:t>
      </w:r>
    </w:p>
    <w:p>
      <w:pPr>
        <w:pStyle w:val="FirstParagraph"/>
      </w:pPr>
      <w:r>
        <w:rPr>
          <w:bCs/>
          <w:b/>
        </w:rPr>
        <w:t xml:space="preserve">National Urban Development Award (2020):</w:t>
      </w:r>
      <w:r>
        <w:t xml:space="preserve"> </w:t>
      </w:r>
      <w:r>
        <w:t xml:space="preserve">Recognized for innovative approaches to urban planning in Addis Ababa that reduced poverty rates by 18% in target areas.</w:t>
      </w:r>
    </w:p>
    <w:p>
      <w:pPr>
        <w:pStyle w:val="BodyText"/>
      </w:pPr>
      <w:r>
        <w:rPr>
          <w:bCs/>
          <w:b/>
        </w:rPr>
        <w:t xml:space="preserve">Ethiopian Youth Empowerment Initiative (2017):</w:t>
      </w:r>
      <w:r>
        <w:t xml:space="preserve"> </w:t>
      </w:r>
      <w:r>
        <w:t xml:space="preserve">Launched a program providing job training and microloans to over 2,000 young people in Addis Ababa, significantly lowering youth unemployment.</w:t>
      </w:r>
    </w:p>
    <w:p>
      <w:pPr>
        <w:pStyle w:val="BodyText"/>
      </w:pPr>
      <w:r>
        <w:rPr>
          <w:bCs/>
          <w:b/>
        </w:rPr>
        <w:t xml:space="preserve">Educational Infrastructure Expansion:</w:t>
      </w:r>
      <w:r>
        <w:t xml:space="preserve"> </w:t>
      </w:r>
      <w:r>
        <w:t xml:space="preserve">Oversaw the construction of 15 new schools in Addis Ababa’s rural-adjacent zones, increasing school enrollment by 35% within two years.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Leadership in Public Administration</w:t>
      </w:r>
      <w:r>
        <w:t xml:space="preserve"> </w:t>
      </w:r>
      <w:r>
        <w:t xml:space="preserve">– Ethiopian Institute of Public Administration (2016)</w:t>
      </w:r>
    </w:p>
    <w:p>
      <w:pPr>
        <w:numPr>
          <w:ilvl w:val="0"/>
          <w:numId w:val="1005"/>
        </w:numPr>
        <w:pStyle w:val="Compact"/>
      </w:pPr>
      <w:r>
        <w:rPr>
          <w:bCs/>
          <w:b/>
        </w:rPr>
        <w:t xml:space="preserve">Conflict Resolution and Mediation</w:t>
      </w:r>
      <w:r>
        <w:t xml:space="preserve"> </w:t>
      </w:r>
      <w:r>
        <w:t xml:space="preserve">– Addis Ababa University Center for Conflict Management (2014)</w:t>
      </w:r>
    </w:p>
    <w:p>
      <w:pPr>
        <w:numPr>
          <w:ilvl w:val="0"/>
          <w:numId w:val="1005"/>
        </w:numPr>
        <w:pStyle w:val="Compact"/>
      </w:pPr>
      <w:r>
        <w:rPr>
          <w:bCs/>
          <w:b/>
        </w:rPr>
        <w:t xml:space="preserve">Sustainable Urban Development</w:t>
      </w:r>
      <w:r>
        <w:t xml:space="preserve"> </w:t>
      </w:r>
      <w:r>
        <w:t xml:space="preserve">– United Nations-Habitat Workshop (2019)</w:t>
      </w:r>
    </w:p>
    <w:bookmarkEnd w:id="28"/>
    <w:bookmarkStart w:id="29" w:name="references"/>
    <w:p>
      <w:pPr>
        <w:pStyle w:val="Heading3"/>
      </w:pPr>
      <w:r>
        <w:t xml:space="preserve">REFERENCES</w:t>
      </w:r>
    </w:p>
    <w:p>
      <w:pPr>
        <w:pStyle w:val="FirstParagraph"/>
      </w:pPr>
      <w:r>
        <w:t xml:space="preserve">Available upon request. References include former colleagues, community leaders, and officials from Ethiopia Addis Ababa’s local and national governments.</w:t>
      </w:r>
    </w:p>
    <w:p>
      <w:pPr>
        <w:pStyle w:val="BodyText"/>
      </w:pPr>
      <w:r>
        <w:rPr>
          <w:iCs/>
          <w:i/>
        </w:rPr>
        <w:t xml:space="preserve">“A politician is not a leader who seeks power for personal gain but one who serves the people with integrity, vision, and unwavering commitment to Ethiopia’s future.”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Ethiopia Addis Ababa</dc:title>
  <dc:creator/>
  <dc:language>en</dc:language>
  <cp:keywords/>
  <dcterms:created xsi:type="dcterms:W3CDTF">2026-07-23T12:50:03Z</dcterms:created>
  <dcterms:modified xsi:type="dcterms:W3CDTF">2026-07-23T12:50:03Z</dcterms:modified>
</cp:coreProperties>
</file>

<file path=docProps/custom.xml><?xml version="1.0" encoding="utf-8"?>
<Properties xmlns="http://schemas.openxmlformats.org/officeDocument/2006/custom-properties" xmlns:vt="http://schemas.openxmlformats.org/officeDocument/2006/docPropsVTypes"/>
</file>