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in</w:t>
      </w:r>
      <w:r>
        <w:t xml:space="preserve"> </w:t>
      </w:r>
      <w:r>
        <w:t xml:space="preserve">Ghana</w:t>
      </w:r>
      <w:r>
        <w:t xml:space="preserve"> </w:t>
      </w:r>
      <w:r>
        <w:t xml:space="preserve">Accra</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kwamemensah@ghana.gov</w:t>
      </w:r>
      <w:r>
        <w:br/>
      </w:r>
      <w:r>
        <w:rPr>
          <w:bCs/>
          <w:b/>
        </w:rPr>
        <w:t xml:space="preserve">Phone:</w:t>
      </w:r>
      <w:r>
        <w:t xml:space="preserve"> </w:t>
      </w:r>
      <w:r>
        <w:t xml:space="preserve">+233 20 1234567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visionary politician with over a decade of experience in public service, focused on advancing the development of Ghana Accra through policy innovation, community engagement, and grassroots leadership. Committed to fostering economic growth, improving infrastructure, and ensuring equitable access to education and healthcare. A strong advocate for transparency in governance and a proven track record of delivering results in one of Ghana’s most dynamic urban centers.</w:t>
      </w:r>
    </w:p>
    <w:bookmarkEnd w:id="21"/>
    <w:bookmarkStart w:id="26" w:name="political-career"/>
    <w:p>
      <w:pPr>
        <w:pStyle w:val="Heading2"/>
      </w:pPr>
      <w:r>
        <w:t xml:space="preserve">Political Career</w:t>
      </w:r>
    </w:p>
    <w:bookmarkStart w:id="22" w:name="Xb76aa9c3c9655cd394ee2bf67d89afd2edbae04"/>
    <w:p>
      <w:pPr>
        <w:pStyle w:val="Heading3"/>
      </w:pPr>
      <w:r>
        <w:t xml:space="preserve">Member of Parliament, Accra Central Constituency (2017–Present)</w:t>
      </w:r>
    </w:p>
    <w:p>
      <w:pPr>
        <w:numPr>
          <w:ilvl w:val="0"/>
          <w:numId w:val="1001"/>
        </w:numPr>
        <w:pStyle w:val="Compact"/>
      </w:pPr>
      <w:r>
        <w:t xml:space="preserve">Represented the interests of Accra’s residents in the Ghanaian Parliament, focusing on urban development and public welfare.</w:t>
      </w:r>
    </w:p>
    <w:p>
      <w:pPr>
        <w:numPr>
          <w:ilvl w:val="0"/>
          <w:numId w:val="1001"/>
        </w:numPr>
        <w:pStyle w:val="Compact"/>
      </w:pPr>
      <w:r>
        <w:t xml:space="preserve">Spearheaded legislative efforts to improve municipal services, including waste management and road infrastructure in Accra.</w:t>
      </w:r>
    </w:p>
    <w:p>
      <w:pPr>
        <w:numPr>
          <w:ilvl w:val="0"/>
          <w:numId w:val="1001"/>
        </w:numPr>
        <w:pStyle w:val="Compact"/>
      </w:pPr>
      <w:r>
        <w:t xml:space="preserve">Collaborated with local stakeholders to secure funding for community projects such as school renovations and healthcare facilities.</w:t>
      </w:r>
    </w:p>
    <w:bookmarkEnd w:id="22"/>
    <w:bookmarkStart w:id="23" w:name="Xddaeccaa40c147c0506a38cf7306105ae25f475"/>
    <w:p>
      <w:pPr>
        <w:pStyle w:val="Heading3"/>
      </w:pPr>
      <w:r>
        <w:t xml:space="preserve">Mayor of Accra Municipal Assembly (2012–2016)</w:t>
      </w:r>
    </w:p>
    <w:p>
      <w:pPr>
        <w:numPr>
          <w:ilvl w:val="0"/>
          <w:numId w:val="1002"/>
        </w:numPr>
        <w:pStyle w:val="Compact"/>
      </w:pPr>
      <w:r>
        <w:t xml:space="preserve">Led the implementation of the "Accra 2030" development plan, prioritizing sustainable urban growth and public safety.</w:t>
      </w:r>
    </w:p>
    <w:p>
      <w:pPr>
        <w:numPr>
          <w:ilvl w:val="0"/>
          <w:numId w:val="1002"/>
        </w:numPr>
        <w:pStyle w:val="Compact"/>
      </w:pPr>
      <w:r>
        <w:t xml:space="preserve">Expanded access to clean water and electricity in underserved areas of the city, directly impacting over 500,000 residents.</w:t>
      </w:r>
    </w:p>
    <w:bookmarkEnd w:id="23"/>
    <w:bookmarkStart w:id="24" w:name="X4724cc23fbfb91fe766b9a0ceb01d7a32792be6"/>
    <w:p>
      <w:pPr>
        <w:pStyle w:val="Heading3"/>
      </w:pPr>
      <w:r>
        <w:t xml:space="preserve">Deputy Minister for Local Government (2010–2012)</w:t>
      </w:r>
    </w:p>
    <w:p>
      <w:pPr>
        <w:numPr>
          <w:ilvl w:val="0"/>
          <w:numId w:val="1003"/>
        </w:numPr>
        <w:pStyle w:val="Compact"/>
      </w:pPr>
      <w:r>
        <w:t xml:space="preserve">Provided strategic direction for local governance reforms across Ghana, with a focus on empowering municipal authorities in Accra and other key cities.</w:t>
      </w:r>
    </w:p>
    <w:p>
      <w:pPr>
        <w:numPr>
          <w:ilvl w:val="0"/>
          <w:numId w:val="1003"/>
        </w:numPr>
        <w:pStyle w:val="Compact"/>
      </w:pPr>
      <w:r>
        <w:t xml:space="preserve">Played a pivotal role in drafting policies to enhance transparency and accountability in public service delivery.</w:t>
      </w:r>
    </w:p>
    <w:bookmarkEnd w:id="24"/>
    <w:bookmarkStart w:id="25" w:name="accra-city-development-council-20052010"/>
    <w:p>
      <w:pPr>
        <w:pStyle w:val="Heading3"/>
      </w:pPr>
      <w:r>
        <w:t xml:space="preserve">Accra City Development Council (2005–2010)</w:t>
      </w:r>
    </w:p>
    <w:p>
      <w:pPr>
        <w:numPr>
          <w:ilvl w:val="0"/>
          <w:numId w:val="1004"/>
        </w:numPr>
        <w:pStyle w:val="Compact"/>
      </w:pPr>
      <w:r>
        <w:t xml:space="preserve">Served as a key advisor on urban planning and infrastructure development for Accra’s rapid expansion.</w:t>
      </w:r>
    </w:p>
    <w:p>
      <w:pPr>
        <w:numPr>
          <w:ilvl w:val="0"/>
          <w:numId w:val="1004"/>
        </w:numPr>
        <w:pStyle w:val="Compact"/>
      </w:pPr>
      <w:r>
        <w:t xml:space="preserve">Advocated for the integration of technology in municipal services to improve efficiency and citizen engagement.</w:t>
      </w:r>
    </w:p>
    <w:bookmarkEnd w:id="25"/>
    <w:bookmarkEnd w:id="26"/>
    <w:bookmarkStart w:id="27" w:name="education"/>
    <w:p>
      <w:pPr>
        <w:pStyle w:val="Heading2"/>
      </w:pPr>
      <w:r>
        <w:t xml:space="preserve">Education</w:t>
      </w:r>
    </w:p>
    <w:p>
      <w:pPr>
        <w:pStyle w:val="FirstParagraph"/>
      </w:pPr>
      <w:r>
        <w:rPr>
          <w:bCs/>
          <w:b/>
        </w:rPr>
        <w:t xml:space="preserve">Bachelor of Arts in Political Science</w:t>
      </w:r>
      <w:r>
        <w:br/>
      </w:r>
      <w:r>
        <w:t xml:space="preserve">University of Ghana, Legon (2001–2005)</w:t>
      </w:r>
    </w:p>
    <w:p>
      <w:pPr>
        <w:pStyle w:val="BodyText"/>
      </w:pPr>
      <w:r>
        <w:rPr>
          <w:bCs/>
          <w:b/>
        </w:rPr>
        <w:t xml:space="preserve">Masters in Public Administration</w:t>
      </w:r>
      <w:r>
        <w:br/>
      </w:r>
      <w:r>
        <w:t xml:space="preserve">University of Cape Coast, Ghana (2006–2008)</w:t>
      </w:r>
    </w:p>
    <w:bookmarkEnd w:id="27"/>
    <w:bookmarkStart w:id="28" w:name="skills"/>
    <w:p>
      <w:pPr>
        <w:pStyle w:val="Heading2"/>
      </w:pPr>
      <w:r>
        <w:t xml:space="preserve">Skills</w:t>
      </w:r>
    </w:p>
    <w:p>
      <w:pPr>
        <w:numPr>
          <w:ilvl w:val="0"/>
          <w:numId w:val="1005"/>
        </w:numPr>
        <w:pStyle w:val="Compact"/>
      </w:pPr>
      <w:r>
        <w:t xml:space="preserve">Policy Analysis and Development</w:t>
      </w:r>
    </w:p>
    <w:p>
      <w:pPr>
        <w:numPr>
          <w:ilvl w:val="0"/>
          <w:numId w:val="1005"/>
        </w:numPr>
        <w:pStyle w:val="Compact"/>
      </w:pPr>
      <w:r>
        <w:t xml:space="preserve">Public Speaking and Advocacy</w:t>
      </w:r>
    </w:p>
    <w:p>
      <w:pPr>
        <w:numPr>
          <w:ilvl w:val="0"/>
          <w:numId w:val="1005"/>
        </w:numPr>
        <w:pStyle w:val="Compact"/>
      </w:pPr>
      <w:r>
        <w:t xml:space="preserve">Strategic Leadership in Urban Governance</w:t>
      </w:r>
    </w:p>
    <w:p>
      <w:pPr>
        <w:numPr>
          <w:ilvl w:val="0"/>
          <w:numId w:val="1005"/>
        </w:numPr>
        <w:pStyle w:val="Compact"/>
      </w:pPr>
      <w:r>
        <w:t xml:space="preserve">Crisis Management in Political Environments</w:t>
      </w:r>
    </w:p>
    <w:p>
      <w:pPr>
        <w:numPr>
          <w:ilvl w:val="0"/>
          <w:numId w:val="1005"/>
        </w:numPr>
        <w:pStyle w:val="Compact"/>
      </w:pPr>
      <w:r>
        <w:t xml:space="preserve">Stakeholder Engagement and Negotiation</w:t>
      </w:r>
    </w:p>
    <w:bookmarkEnd w:id="28"/>
    <w:bookmarkStart w:id="29" w:name="certifications-awards"/>
    <w:p>
      <w:pPr>
        <w:pStyle w:val="Heading2"/>
      </w:pPr>
      <w:r>
        <w:t xml:space="preserve">Certifications &amp; Awards</w:t>
      </w:r>
    </w:p>
    <w:p>
      <w:pPr>
        <w:pStyle w:val="FirstParagraph"/>
      </w:pPr>
      <w:r>
        <w:rPr>
          <w:bCs/>
          <w:b/>
        </w:rPr>
        <w:t xml:space="preserve">Africa Governance Award (2018)</w:t>
      </w:r>
      <w:r>
        <w:t xml:space="preserve"> </w:t>
      </w:r>
      <w:r>
        <w:t xml:space="preserve">– Recognized for outstanding contributions to civic engagement in Accra.</w:t>
      </w:r>
    </w:p>
    <w:p>
      <w:pPr>
        <w:pStyle w:val="BodyText"/>
      </w:pPr>
      <w:r>
        <w:rPr>
          <w:bCs/>
          <w:b/>
        </w:rPr>
        <w:t xml:space="preserve">Certified Public Administrator (CPA)</w:t>
      </w:r>
      <w:r>
        <w:t xml:space="preserve"> </w:t>
      </w:r>
      <w:r>
        <w:t xml:space="preserve">– Ghana Institute of Management and Public Administration (2015).</w:t>
      </w:r>
    </w:p>
    <w:p>
      <w:pPr>
        <w:pStyle w:val="BodyText"/>
      </w:pPr>
      <w:r>
        <w:rPr>
          <w:bCs/>
          <w:b/>
        </w:rPr>
        <w:t xml:space="preserve">Leadership Training Program</w:t>
      </w:r>
      <w:r>
        <w:t xml:space="preserve"> </w:t>
      </w:r>
      <w:r>
        <w:t xml:space="preserve">– African Leadership Academy, South Africa (2013).</w:t>
      </w:r>
    </w:p>
    <w:bookmarkEnd w:id="29"/>
    <w:bookmarkStart w:id="30" w:name="community-involvement"/>
    <w:p>
      <w:pPr>
        <w:pStyle w:val="Heading2"/>
      </w:pPr>
      <w:r>
        <w:t xml:space="preserve">Community Involvement</w:t>
      </w:r>
    </w:p>
    <w:p>
      <w:pPr>
        <w:numPr>
          <w:ilvl w:val="0"/>
          <w:numId w:val="1006"/>
        </w:numPr>
        <w:pStyle w:val="Compact"/>
      </w:pPr>
      <w:r>
        <w:t xml:space="preserve">Founded the "Accra Youth Empowerment Initiative" to provide vocational training and employment opportunities for local youth.</w:t>
      </w:r>
    </w:p>
    <w:p>
      <w:pPr>
        <w:numPr>
          <w:ilvl w:val="0"/>
          <w:numId w:val="1006"/>
        </w:numPr>
        <w:pStyle w:val="Compact"/>
      </w:pPr>
      <w:r>
        <w:t xml:space="preserve">Served on the Board of Directors for the Ghana Red Cross Society, focusing on disaster preparedness in urban areas.</w:t>
      </w:r>
    </w:p>
    <w:p>
      <w:pPr>
        <w:numPr>
          <w:ilvl w:val="0"/>
          <w:numId w:val="1006"/>
        </w:numPr>
        <w:pStyle w:val="Compact"/>
      </w:pPr>
      <w:r>
        <w:t xml:space="preserve">Active member of the Accra Chamber of Commerce, promoting partnerships between government and private enterprises.</w:t>
      </w:r>
    </w:p>
    <w:bookmarkEnd w:id="30"/>
    <w:bookmarkStart w:id="31" w:name="languages"/>
    <w:p>
      <w:pPr>
        <w:pStyle w:val="Heading2"/>
      </w:pPr>
      <w:r>
        <w:t xml:space="preserve">Languages</w:t>
      </w:r>
    </w:p>
    <w:p>
      <w:pPr>
        <w:pStyle w:val="FirstParagraph"/>
      </w:pPr>
      <w:r>
        <w:t xml:space="preserve">English (Fluent), Twi (Conversational)</w:t>
      </w:r>
    </w:p>
    <w:bookmarkEnd w:id="31"/>
    <w:bookmarkStart w:id="32" w:name="references"/>
    <w:p>
      <w:pPr>
        <w:pStyle w:val="Heading2"/>
      </w:pPr>
      <w:r>
        <w:t xml:space="preserve">References</w:t>
      </w:r>
    </w:p>
    <w:p>
      <w:pPr>
        <w:pStyle w:val="FirstParagraph"/>
      </w:pPr>
      <w:r>
        <w:t xml:space="preserve">Available upon request. Contact: kwamemensah@ghana.gov</w:t>
      </w:r>
    </w:p>
    <w:bookmarkEnd w:id="32"/>
    <w:p>
      <w:pPr>
        <w:pStyle w:val="BodyText"/>
      </w:pPr>
      <w:r>
        <w:t xml:space="preserve">This resume is tailored for a politician in Ghana Accra, emphasizing leadership in urban development, policy advocacy, and community service. All details are crafted to align with the political landscape of Ghana and the unique challenges of governing Accra.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in Ghana Accra</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