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Politician</w:t>
      </w:r>
      <w:r>
        <w:t xml:space="preserve"> </w:t>
      </w:r>
      <w:r>
        <w:t xml:space="preserve">for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Politician | New Zealand Auckland | Dedicated to Community and Progress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[Physical Address in Auckland, New Zealand]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politician with a proven track record of advocating for the people of New Zealand Auckland. With over [X years] of experience in local and national governance, I have focused on addressing critical issues such as urban development, environmental sustainability, social equity, and economic growth. As a committed leader in the Auckland region, my work has centered on fostering inclusive policies that reflect the diverse needs of New Zealanders. My resume highlights a career dedicated to public service, community engagement, and strategic collaboration to drive meaningful change in Auckland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yor-of-auckland-city-council"/>
    <w:p>
      <w:pPr>
        <w:pStyle w:val="Heading3"/>
      </w:pPr>
      <w:r>
        <w:t xml:space="preserve">Mayor of Auckland City Council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Led the Auckland City Council in implementing a comprehensive urban renewal plan, focusing on improving public transportation networks, reducing traffic congestion, and promoting green spaces across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and stakeholders to address housing affordability issues, resulting in the approval of over [X] new affordable housing units in key Auckland neighborhoods.</w:t>
      </w:r>
    </w:p>
    <w:p>
      <w:pPr>
        <w:numPr>
          <w:ilvl w:val="0"/>
          <w:numId w:val="1001"/>
        </w:numPr>
        <w:pStyle w:val="Compact"/>
      </w:pPr>
      <w:r>
        <w:t xml:space="preserve">Championed environmental initiatives such as the "Auckland Green City" project, which aimed to reduce carbon emissions by 50% by 2030 through renewable energy investments and waste reduction programs.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securing funding for infrastructure upgrades, including the expansion of the Auckland Metro rail system and the development of pedestrian-friendly zones in downtown Auckland.</w:t>
      </w:r>
    </w:p>
    <w:bookmarkEnd w:id="22"/>
    <w:bookmarkStart w:id="23" w:name="councillor-auckland-council"/>
    <w:p>
      <w:pPr>
        <w:pStyle w:val="Heading3"/>
      </w:pPr>
      <w:r>
        <w:t xml:space="preserve">Councillor, Auckland Council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Represented the interests of residents in [Specific Ward or Area], focusing on improving public services such as waste management, park maintenance, and community safety.</w:t>
      </w:r>
    </w:p>
    <w:p>
      <w:pPr>
        <w:numPr>
          <w:ilvl w:val="0"/>
          <w:numId w:val="1002"/>
        </w:numPr>
        <w:pStyle w:val="Compact"/>
      </w:pPr>
      <w:r>
        <w:t xml:space="preserve">Spearheaded the "Auckland Youth Leadership Program," which provided mentorship opportunities and skill-building workshops for young people in underserved communities.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businesses to develop economic revitalization strategies, including tax incentives for small enterprises and support for innovation-driven industries in Auckland.</w:t>
      </w:r>
    </w:p>
    <w:p>
      <w:pPr>
        <w:numPr>
          <w:ilvl w:val="0"/>
          <w:numId w:val="1002"/>
        </w:numPr>
        <w:pStyle w:val="Compact"/>
      </w:pPr>
      <w:r>
        <w:t xml:space="preserve">Advocated for policies to address homelessness, leading to the creation of a task force that partnered with non-profits to provide temporary shelters and long-term housing solutions.</w:t>
      </w:r>
    </w:p>
    <w:bookmarkEnd w:id="23"/>
    <w:bookmarkStart w:id="24" w:name="X417a07df15d5e950dc8a4608446231a0f00e71d"/>
    <w:p>
      <w:pPr>
        <w:pStyle w:val="Heading3"/>
      </w:pPr>
      <w:r>
        <w:t xml:space="preserve">Member of Parliament for [Constituency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Served as a key voice in the New Zealand Parliament, focusing on national policies that directly impact Auckland's economy and environment.</w:t>
      </w:r>
    </w:p>
    <w:p>
      <w:pPr>
        <w:numPr>
          <w:ilvl w:val="0"/>
          <w:numId w:val="1003"/>
        </w:numPr>
        <w:pStyle w:val="Compact"/>
      </w:pPr>
      <w:r>
        <w:t xml:space="preserve">Introduced legislation to increase funding for regional health services, ensuring equitable access to healthcare for all New Zealanders, including those in rural areas of Auckland.</w:t>
      </w:r>
    </w:p>
    <w:p>
      <w:pPr>
        <w:numPr>
          <w:ilvl w:val="0"/>
          <w:numId w:val="1003"/>
        </w:numPr>
        <w:pStyle w:val="Compact"/>
      </w:pPr>
      <w:r>
        <w:t xml:space="preserve">Advocated for stronger climate action by supporting the passage of the Zero Carbon Act, which set ambitious targets for reducing greenhouse gas emissions across New Zealand.</w:t>
      </w:r>
    </w:p>
    <w:p>
      <w:pPr>
        <w:numPr>
          <w:ilvl w:val="0"/>
          <w:numId w:val="1003"/>
        </w:numPr>
        <w:pStyle w:val="Compact"/>
      </w:pPr>
      <w:r>
        <w:t xml:space="preserve">Collaborated with cross-party groups to address social inequality, pushing for reforms in education and housing that align with the values of Auckland's diverse population.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New Zealand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Public Policy</w:t>
      </w:r>
      <w:r>
        <w:t xml:space="preserve">, [University Name], New Zealand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Policy Development and Legislative Advocacy</w:t>
      </w:r>
    </w:p>
    <w:p>
      <w:pPr>
        <w:numPr>
          <w:ilvl w:val="0"/>
          <w:numId w:val="1004"/>
        </w:numPr>
        <w:pStyle w:val="Compact"/>
      </w:pPr>
      <w:r>
        <w:t xml:space="preserve">Community Engagement and Stakeholder Management</w:t>
      </w:r>
    </w:p>
    <w:p>
      <w:pPr>
        <w:numPr>
          <w:ilvl w:val="0"/>
          <w:numId w:val="1004"/>
        </w:numPr>
        <w:pStyle w:val="Compact"/>
      </w:pPr>
      <w:r>
        <w:t xml:space="preserve">Fundraising and Grant Writing for Public Projects</w:t>
      </w:r>
    </w:p>
    <w:p>
      <w:pPr>
        <w:numPr>
          <w:ilvl w:val="0"/>
          <w:numId w:val="1004"/>
        </w:numPr>
        <w:pStyle w:val="Compact"/>
      </w:pPr>
      <w:r>
        <w:t xml:space="preserve">Crisis Management and Emergency Response Coordination</w:t>
      </w:r>
    </w:p>
    <w:p>
      <w:pPr>
        <w:numPr>
          <w:ilvl w:val="0"/>
          <w:numId w:val="1004"/>
        </w:numPr>
        <w:pStyle w:val="Compact"/>
      </w:pPr>
      <w:r>
        <w:t xml:space="preserve">Public Speaking and Media Communication (Auckland-based initiatives)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in numerous community organizations across New Zealand Auckland,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Auckland Chamber of Commerce</w:t>
      </w:r>
      <w:r>
        <w:t xml:space="preserve">: Served as a board member, advocating for business-friendly policies and economic growth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Greenpeace New Zealand</w:t>
      </w:r>
      <w:r>
        <w:t xml:space="preserve">: Volunteered in campaigns to promote renewable energy and reduce plastic waste in Auckland's coastal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Auckland Youth Council</w:t>
      </w:r>
      <w:r>
        <w:t xml:space="preserve">: Advised on youth policy development, ensuring that young people's voices were represented in local decision-making processes.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Public Servant Award</w:t>
      </w:r>
      <w:r>
        <w:t xml:space="preserve">, Auckland City Council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Leadership Award</w:t>
      </w:r>
      <w:r>
        <w:t xml:space="preserve">, New Zealand Sustainability Foundation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Champion of the Year</w:t>
      </w:r>
      <w:r>
        <w:t xml:space="preserve">, Auckland Regional Development Authority (Year)</w:t>
      </w:r>
    </w:p>
    <w:bookmarkEnd w:id="29"/>
    <w:bookmarkStart w:id="30" w:name="publications-and-speeches"/>
    <w:p>
      <w:pPr>
        <w:pStyle w:val="Heading2"/>
      </w:pPr>
      <w:r>
        <w:t xml:space="preserve">Publications and Speeches</w:t>
      </w:r>
    </w:p>
    <w:p>
      <w:pPr>
        <w:pStyle w:val="FirstParagraph"/>
      </w:pPr>
      <w:r>
        <w:t xml:space="preserve">Contributed to several articles and speeches highlighting New Zealand Auckland's unique challenges and opportunities:</w:t>
      </w:r>
    </w:p>
    <w:p>
      <w:pPr>
        <w:numPr>
          <w:ilvl w:val="0"/>
          <w:numId w:val="1007"/>
        </w:numPr>
        <w:pStyle w:val="Compact"/>
      </w:pPr>
      <w:r>
        <w:t xml:space="preserve">"Building a Sustainable Future for Auckland: A Vision for 2030" (Published in *Auckland Today*, 20XX)</w:t>
      </w:r>
    </w:p>
    <w:p>
      <w:pPr>
        <w:numPr>
          <w:ilvl w:val="0"/>
          <w:numId w:val="1007"/>
        </w:numPr>
        <w:pStyle w:val="Compact"/>
      </w:pPr>
      <w:r>
        <w:t xml:space="preserve">"The Role of Local Government in Tackling Climate Change" (Keynote Speech at the New Zealand Policy Forum, 20XX)</w:t>
      </w:r>
    </w:p>
    <w:p>
      <w:pPr>
        <w:numPr>
          <w:ilvl w:val="0"/>
          <w:numId w:val="1007"/>
        </w:numPr>
        <w:pStyle w:val="Compact"/>
      </w:pPr>
      <w:r>
        <w:t xml:space="preserve">"Empowering Communities Through Inclusive Governance" (Panel Discussion with the Auckland Regional Council, 20XX)</w:t>
      </w:r>
    </w:p>
    <w:bookmarkEnd w:id="30"/>
    <w:bookmarkStart w:id="31" w:name="language-and-cultural-competency"/>
    <w:p>
      <w:pPr>
        <w:pStyle w:val="Heading2"/>
      </w:pPr>
      <w:r>
        <w:t xml:space="preserve">Language and Cultural Competency</w:t>
      </w:r>
    </w:p>
    <w:p>
      <w:pPr>
        <w:pStyle w:val="FirstParagraph"/>
      </w:pPr>
      <w:r>
        <w:t xml:space="preserve">Fluent in English, with a working knowledge of Te Reo Māori, reflecting a commitment to honoring New Zealand's cultural heritage. Skilled in engaging with diverse communities across Auckland, including Pasifika and Asian populations.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at [Email Address] or [Phone Number].</w:t>
      </w:r>
    </w:p>
    <w:bookmarkEnd w:id="32"/>
    <w:p>
      <w:pPr>
        <w:pStyle w:val="BodyText"/>
      </w:pPr>
      <w:r>
        <w:t xml:space="preserve">This resume is tailored for a politician in New Zealand Auckland, emphasizing community impact, policy expertise, and dedication to regional development.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Politician for New Zealand Auckland</dc:title>
  <dc:creator/>
  <dc:language>en</dc:language>
  <cp:keywords/>
  <dcterms:created xsi:type="dcterms:W3CDTF">2026-07-24T12:38:46Z</dcterms:created>
  <dcterms:modified xsi:type="dcterms:W3CDTF">2026-07-24T12:38:46Z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