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X4acc0e1b9ff53ab18cfb18cb328f5316d0c8347"/>
    <w:p>
      <w:pPr>
        <w:pStyle w:val="Heading1"/>
      </w:pPr>
      <w:r>
        <w:t xml:space="preserve">Resume: Professional Politician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+64 123 456 7890</w:t>
      </w:r>
    </w:p>
    <w:p>
      <w:pPr>
        <w:pStyle w:val="BodyText"/>
      </w:pPr>
      <w:r>
        <w:rPr>
          <w:bCs/>
          <w:b/>
        </w:rPr>
        <w:t xml:space="preserve">Address:</w:t>
      </w:r>
      <w:r>
        <w:t xml:space="preserve"> </w:t>
      </w:r>
      <w:r>
        <w:t xml:space="preserve">Wellington, New Zealand</w:t>
      </w:r>
    </w:p>
    <w:bookmarkEnd w:id="20"/>
    <w:bookmarkStart w:id="21" w:name="objective"/>
    <w:p>
      <w:pPr>
        <w:pStyle w:val="Heading2"/>
      </w:pPr>
      <w:r>
        <w:t xml:space="preserve">Objective</w:t>
      </w:r>
    </w:p>
    <w:p>
      <w:pPr>
        <w:pStyle w:val="FirstParagraph"/>
      </w:pPr>
      <w:r>
        <w:t xml:space="preserve">A dedicated and experienced politician with a strong focus on public service in New Zealand Wellington. Committed to advancing community development, environmental sustainability, and equitable policies that reflect the values of New Zealanders. Seeking to leverage leadership skills and policy expertise to address local and national challenges in Wellington, ensuring the region thrives as a model for innovation, inclusivity, and resilience.</w:t>
      </w:r>
    </w:p>
    <w:bookmarkEnd w:id="21"/>
    <w:bookmarkStart w:id="22" w:name="professional-summary"/>
    <w:p>
      <w:pPr>
        <w:pStyle w:val="Heading2"/>
      </w:pPr>
      <w:r>
        <w:t xml:space="preserve">Professional Summary</w:t>
      </w:r>
    </w:p>
    <w:p>
      <w:pPr>
        <w:pStyle w:val="FirstParagraph"/>
      </w:pPr>
      <w:r>
        <w:t xml:space="preserve">With over [X] years of experience in public service, I have established myself as a trusted leader in New Zealand Wellington. My career as a politician has been defined by a commitment to transparency, collaboration, and progressive governance. From local council roles to national political engagement, I have consistently prioritized the needs of Wellington residents while advocating for policies that align with New Zealand’s vision for the future. My work in [specific areas: e.g., education, healthcare, infrastructure] has earned recognition as a catalyst for positive change in the region.</w:t>
      </w:r>
    </w:p>
    <w:bookmarkEnd w:id="22"/>
    <w:bookmarkStart w:id="26" w:name="professional-experience"/>
    <w:p>
      <w:pPr>
        <w:pStyle w:val="Heading2"/>
      </w:pPr>
      <w:r>
        <w:t xml:space="preserve">Professional Experience</w:t>
      </w:r>
    </w:p>
    <w:bookmarkStart w:id="23" w:name="X4159b082f00375c745c69f6c05c68dfc685ae2a"/>
    <w:p>
      <w:pPr>
        <w:pStyle w:val="Heading3"/>
      </w:pPr>
      <w:r>
        <w:t xml:space="preserve">Member of Parliament (MP) for Wellington Central</w:t>
      </w:r>
    </w:p>
    <w:p>
      <w:pPr>
        <w:pStyle w:val="FirstParagraph"/>
      </w:pPr>
      <w:r>
        <w:rPr>
          <w:iCs/>
          <w:i/>
        </w:rPr>
        <w:t xml:space="preserve">January 2015 – Present</w:t>
      </w:r>
    </w:p>
    <w:p>
      <w:pPr>
        <w:numPr>
          <w:ilvl w:val="0"/>
          <w:numId w:val="1001"/>
        </w:numPr>
        <w:pStyle w:val="Compact"/>
      </w:pPr>
      <w:r>
        <w:t xml:space="preserve">Spearheaded legislation to improve public transportation in New Zealand Wellington, including the expansion of electric bus networks and cycling infrastructure.</w:t>
      </w:r>
    </w:p>
    <w:p>
      <w:pPr>
        <w:numPr>
          <w:ilvl w:val="0"/>
          <w:numId w:val="1001"/>
        </w:numPr>
        <w:pStyle w:val="Compact"/>
      </w:pPr>
      <w:r>
        <w:t xml:space="preserve">Advocated for policies addressing climate change, leading to the adoption of Wellington as a carbon-neutral city by 2030.</w:t>
      </w:r>
    </w:p>
    <w:p>
      <w:pPr>
        <w:numPr>
          <w:ilvl w:val="0"/>
          <w:numId w:val="1001"/>
        </w:numPr>
        <w:pStyle w:val="Compact"/>
      </w:pPr>
      <w:r>
        <w:t xml:space="preserve">Collaborated with local stakeholders to secure funding for community projects, such as youth centers and affordable housing initiatives in Wellington.</w:t>
      </w:r>
    </w:p>
    <w:p>
      <w:pPr>
        <w:numPr>
          <w:ilvl w:val="0"/>
          <w:numId w:val="1001"/>
        </w:numPr>
        <w:pStyle w:val="Compact"/>
      </w:pPr>
      <w:r>
        <w:t xml:space="preserve">Served on the National Parliament’s Environment and Climate Change Committee, influencing national environmental strategies that directly impact Wellington’s ecosystems.</w:t>
      </w:r>
    </w:p>
    <w:bookmarkEnd w:id="23"/>
    <w:bookmarkStart w:id="24" w:name="councilor-for-wellington-city-council"/>
    <w:p>
      <w:pPr>
        <w:pStyle w:val="Heading3"/>
      </w:pPr>
      <w:r>
        <w:t xml:space="preserve">Councilor for Wellington City Council</w:t>
      </w:r>
    </w:p>
    <w:p>
      <w:pPr>
        <w:pStyle w:val="FirstParagraph"/>
      </w:pPr>
      <w:r>
        <w:rPr>
          <w:iCs/>
          <w:i/>
        </w:rPr>
        <w:t xml:space="preserve">July 2010 – December 2014</w:t>
      </w:r>
    </w:p>
    <w:p>
      <w:pPr>
        <w:numPr>
          <w:ilvl w:val="0"/>
          <w:numId w:val="1002"/>
        </w:numPr>
        <w:pStyle w:val="Compact"/>
      </w:pPr>
      <w:r>
        <w:t xml:space="preserve">Championed the "Wellington Future" initiative, focusing on urban planning and sustainable development in the region.</w:t>
      </w:r>
    </w:p>
    <w:p>
      <w:pPr>
        <w:numPr>
          <w:ilvl w:val="0"/>
          <w:numId w:val="1002"/>
        </w:numPr>
        <w:pStyle w:val="Compact"/>
      </w:pPr>
      <w:r>
        <w:t xml:space="preserve">Managed budget allocations to prioritize infrastructure upgrades, including the revitalization of Wellington’s central business district.</w:t>
      </w:r>
    </w:p>
    <w:p>
      <w:pPr>
        <w:numPr>
          <w:ilvl w:val="0"/>
          <w:numId w:val="1002"/>
        </w:numPr>
        <w:pStyle w:val="Compact"/>
      </w:pPr>
      <w:r>
        <w:t xml:space="preserve">Founded a task force to address homelessness in New Zealand Wellington, resulting in a 20% reduction in shelter demand within three years.</w:t>
      </w:r>
    </w:p>
    <w:bookmarkEnd w:id="24"/>
    <w:bookmarkStart w:id="25" w:name="local-community-organizer"/>
    <w:p>
      <w:pPr>
        <w:pStyle w:val="Heading3"/>
      </w:pPr>
      <w:r>
        <w:t xml:space="preserve">Local Community Organizer</w:t>
      </w:r>
    </w:p>
    <w:p>
      <w:pPr>
        <w:pStyle w:val="FirstParagraph"/>
      </w:pPr>
      <w:r>
        <w:rPr>
          <w:iCs/>
          <w:i/>
        </w:rPr>
        <w:t xml:space="preserve">2005 – 2010</w:t>
      </w:r>
    </w:p>
    <w:p>
      <w:pPr>
        <w:numPr>
          <w:ilvl w:val="0"/>
          <w:numId w:val="1003"/>
        </w:numPr>
        <w:pStyle w:val="Compact"/>
      </w:pPr>
      <w:r>
        <w:t xml:space="preserve">Organized grassroots campaigns to raise awareness about social equity, including programs for Māori and Pacific Islander communities in Wellington.</w:t>
      </w:r>
    </w:p>
    <w:p>
      <w:pPr>
        <w:numPr>
          <w:ilvl w:val="0"/>
          <w:numId w:val="1003"/>
        </w:numPr>
        <w:pStyle w:val="Compact"/>
      </w:pPr>
      <w:r>
        <w:t xml:space="preserve">Fostered partnerships between local businesses and government agencies to create job opportunities in underserved areas of New Zealand Wellington.</w:t>
      </w:r>
    </w:p>
    <w:bookmarkEnd w:id="25"/>
    <w:bookmarkEnd w:id="26"/>
    <w:bookmarkStart w:id="29" w:name="education"/>
    <w:p>
      <w:pPr>
        <w:pStyle w:val="Heading2"/>
      </w:pPr>
      <w:r>
        <w:t xml:space="preserve">Education</w:t>
      </w:r>
    </w:p>
    <w:bookmarkStart w:id="27" w:name="X0cb3801ac7e639a06dffafc285b1b34ea25043a"/>
    <w:p>
      <w:pPr>
        <w:pStyle w:val="Heading3"/>
      </w:pPr>
      <w:r>
        <w:t xml:space="preserve">Bachelor of Political Science, University of Otago, Dunedin</w:t>
      </w:r>
    </w:p>
    <w:p>
      <w:pPr>
        <w:pStyle w:val="FirstParagraph"/>
      </w:pPr>
      <w:r>
        <w:rPr>
          <w:iCs/>
          <w:i/>
        </w:rPr>
        <w:t xml:space="preserve">Graduated: 2004</w:t>
      </w:r>
    </w:p>
    <w:p>
      <w:pPr>
        <w:pStyle w:val="BodyText"/>
      </w:pPr>
      <w:r>
        <w:t xml:space="preserve">Focus areas: Public Policy, International Relations, and Indigenous Governance.</w:t>
      </w:r>
    </w:p>
    <w:bookmarkEnd w:id="27"/>
    <w:bookmarkStart w:id="28" w:name="Xa0faa6dac745382048de9d59d8a143f558b7de9"/>
    <w:p>
      <w:pPr>
        <w:pStyle w:val="Heading3"/>
      </w:pPr>
      <w:r>
        <w:t xml:space="preserve">Master of Public Administration, Victoria University of Wellington</w:t>
      </w:r>
    </w:p>
    <w:p>
      <w:pPr>
        <w:pStyle w:val="FirstParagraph"/>
      </w:pPr>
      <w:r>
        <w:rPr>
          <w:iCs/>
          <w:i/>
        </w:rPr>
        <w:t xml:space="preserve">Graduated: 2015</w:t>
      </w:r>
    </w:p>
    <w:p>
      <w:pPr>
        <w:pStyle w:val="BodyText"/>
      </w:pPr>
      <w:r>
        <w:t xml:space="preserve">Courses in policy analysis, leadership, and community engagement tailored to New Zealand’s political landscape.</w:t>
      </w:r>
    </w:p>
    <w:bookmarkEnd w:id="28"/>
    <w:bookmarkEnd w:id="29"/>
    <w:bookmarkStart w:id="30" w:name="skills"/>
    <w:p>
      <w:pPr>
        <w:pStyle w:val="Heading2"/>
      </w:pPr>
      <w:r>
        <w:t xml:space="preserve">Skills</w:t>
      </w:r>
    </w:p>
    <w:p>
      <w:pPr>
        <w:numPr>
          <w:ilvl w:val="0"/>
          <w:numId w:val="1004"/>
        </w:numPr>
        <w:pStyle w:val="Compact"/>
      </w:pPr>
      <w:r>
        <w:t xml:space="preserve">Policy Development and Implementation</w:t>
      </w:r>
    </w:p>
    <w:p>
      <w:pPr>
        <w:numPr>
          <w:ilvl w:val="0"/>
          <w:numId w:val="1004"/>
        </w:numPr>
        <w:pStyle w:val="Compact"/>
      </w:pPr>
      <w:r>
        <w:t xml:space="preserve">Public Speaking and Media Engagement</w:t>
      </w:r>
    </w:p>
    <w:p>
      <w:pPr>
        <w:numPr>
          <w:ilvl w:val="0"/>
          <w:numId w:val="1004"/>
        </w:numPr>
        <w:pStyle w:val="Compact"/>
      </w:pPr>
      <w:r>
        <w:t xml:space="preserve">Strategic Leadership in Diverse Communities</w:t>
      </w:r>
    </w:p>
    <w:p>
      <w:pPr>
        <w:numPr>
          <w:ilvl w:val="0"/>
          <w:numId w:val="1004"/>
        </w:numPr>
        <w:pStyle w:val="Compact"/>
      </w:pPr>
      <w:r>
        <w:t xml:space="preserve">Cross-Party Collaboration and Negotiation</w:t>
      </w:r>
    </w:p>
    <w:p>
      <w:pPr>
        <w:numPr>
          <w:ilvl w:val="0"/>
          <w:numId w:val="1004"/>
        </w:numPr>
        <w:pStyle w:val="Compact"/>
      </w:pPr>
      <w:r>
        <w:t xml:space="preserve">Data-Driven Decision Making for Governance</w:t>
      </w:r>
    </w:p>
    <w:bookmarkEnd w:id="30"/>
    <w:bookmarkStart w:id="31" w:name="community-involvement"/>
    <w:p>
      <w:pPr>
        <w:pStyle w:val="Heading2"/>
      </w:pPr>
      <w:r>
        <w:t xml:space="preserve">Community Involvement</w:t>
      </w:r>
    </w:p>
    <w:p>
      <w:pPr>
        <w:pStyle w:val="FirstParagraph"/>
      </w:pPr>
      <w:r>
        <w:t xml:space="preserve">Active member of the Wellington Regional Council, contributing to initiatives that support environmental conservation and cultural preservation. Served on the board of [local nonprofit organizations], focusing on education and healthcare access for underrepresented groups in New Zealand Wellington.</w:t>
      </w:r>
    </w:p>
    <w:bookmarkEnd w:id="31"/>
    <w:bookmarkStart w:id="32" w:name="awards-and-recognitions"/>
    <w:p>
      <w:pPr>
        <w:pStyle w:val="Heading2"/>
      </w:pPr>
      <w:r>
        <w:t xml:space="preserve">Awards and Recognitions</w:t>
      </w:r>
    </w:p>
    <w:p>
      <w:pPr>
        <w:numPr>
          <w:ilvl w:val="0"/>
          <w:numId w:val="1005"/>
        </w:numPr>
        <w:pStyle w:val="Compact"/>
      </w:pPr>
      <w:r>
        <w:t xml:space="preserve">“Leader of the Year” by Wellington Business Council (2018)</w:t>
      </w:r>
    </w:p>
    <w:p>
      <w:pPr>
        <w:numPr>
          <w:ilvl w:val="0"/>
          <w:numId w:val="1005"/>
        </w:numPr>
        <w:pStyle w:val="Compact"/>
      </w:pPr>
      <w:r>
        <w:t xml:space="preserve">National Environmental Champion Award for Climate Action (2020)</w:t>
      </w:r>
    </w:p>
    <w:p>
      <w:pPr>
        <w:numPr>
          <w:ilvl w:val="0"/>
          <w:numId w:val="1005"/>
        </w:numPr>
        <w:pStyle w:val="Compact"/>
      </w:pPr>
      <w:r>
        <w:t xml:space="preserve">Recognition from the New Zealand Māori Council for cultural inclusivity initiatives (2019)</w:t>
      </w:r>
    </w:p>
    <w:bookmarkEnd w:id="32"/>
    <w:bookmarkStart w:id="33" w:name="publications-and-speeches"/>
    <w:p>
      <w:pPr>
        <w:pStyle w:val="Heading2"/>
      </w:pPr>
      <w:r>
        <w:t xml:space="preserve">Publications and Speeches</w:t>
      </w:r>
    </w:p>
    <w:p>
      <w:pPr>
        <w:pStyle w:val="FirstParagraph"/>
      </w:pPr>
      <w:r>
        <w:rPr>
          <w:bCs/>
          <w:b/>
        </w:rPr>
        <w:t xml:space="preserve">“Building a Sustainable Future for Wellington: A Policy Framework”</w:t>
      </w:r>
      <w:r>
        <w:t xml:space="preserve"> </w:t>
      </w:r>
      <w:r>
        <w:t xml:space="preserve">– Published in 2017 by the New Zealand Institute of Public Policy.</w:t>
      </w:r>
    </w:p>
    <w:p>
      <w:pPr>
        <w:pStyle w:val="BodyText"/>
      </w:pPr>
      <w:r>
        <w:rPr>
          <w:bCs/>
          <w:b/>
        </w:rPr>
        <w:t xml:space="preserve">Speech at the Wellington Climate Summit 2021:</w:t>
      </w:r>
      <w:r>
        <w:t xml:space="preserve"> </w:t>
      </w:r>
      <w:r>
        <w:t xml:space="preserve">“Harnessing Innovation to Combat Environmental Challenges in Aotearoa.”</w:t>
      </w:r>
    </w:p>
    <w:bookmarkEnd w:id="33"/>
    <w:bookmarkStart w:id="34" w:name="references"/>
    <w:p>
      <w:pPr>
        <w:pStyle w:val="Heading2"/>
      </w:pPr>
      <w:r>
        <w:t xml:space="preserve">References</w:t>
      </w:r>
    </w:p>
    <w:p>
      <w:pPr>
        <w:pStyle w:val="FirstParagraph"/>
      </w:pPr>
      <w:r>
        <w:t xml:space="preserve">Available upon request. Contact [Your Name] at [your.email@example.com] or +64 123 456 7890.</w:t>
      </w:r>
    </w:p>
    <w:bookmarkEnd w:id="34"/>
    <w:p>
      <w:pPr>
        <w:pStyle w:val="BodyText"/>
      </w:pPr>
      <w:r>
        <w:t xml:space="preserve">This resume is tailored for a politician in New Zealand Wellington, emphasizing local and national contributions to public service and policy-making. The document reflects the unique needs of Wellington’s community while aligning with broader New Zealand values of sustainability, equity, and innovation.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Politician in New Zealand Wellington</dc:title>
  <dc:creator/>
  <dc:language>en</dc:language>
  <cp:keywords/>
  <dcterms:created xsi:type="dcterms:W3CDTF">2026-09-28T16:14:24Z</dcterms:created>
  <dcterms:modified xsi:type="dcterms:W3CDTF">2026-09-28T16:14:24Z</dcterms:modified>
</cp:coreProperties>
</file>

<file path=docProps/custom.xml><?xml version="1.0" encoding="utf-8"?>
<Properties xmlns="http://schemas.openxmlformats.org/officeDocument/2006/custom-properties" xmlns:vt="http://schemas.openxmlformats.org/officeDocument/2006/docPropsVTypes"/>
</file>