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00550e589f7418dc5b20edee6f196dad5dc3df7"/>
    <w:p>
      <w:pPr>
        <w:pStyle w:val="Heading1"/>
      </w:pPr>
      <w:r>
        <w:t xml:space="preserve">Resume: [Name] – Politician in Russia Saint Petersburg</w:t>
      </w:r>
    </w:p>
    <w:bookmarkStart w:id="20" w:name="professional-summary"/>
    <w:p>
      <w:pPr>
        <w:pStyle w:val="Heading2"/>
      </w:pPr>
      <w:r>
        <w:t xml:space="preserve">Professional Summary</w:t>
      </w:r>
    </w:p>
    <w:p>
      <w:pPr>
        <w:pStyle w:val="FirstParagraph"/>
      </w:pPr>
      <w:r>
        <w:t xml:space="preserve">A dedicated and experienced politician with over 15 years of service in the Russian Federation, specializing in regional governance, urban development, and public policy. Based in Saint Petersburg, Russia’s cultural capital and second-largest city, [Name] has consistently focused on advancing the interests of the city’s residents while aligning with national priorities. With a deep understanding of Saint Petersburg’s unique socio-economic landscape, [Name] has played a pivotal role in shaping policies that address urban infrastructure, education, healthcare, and environmental sustainability. This resume highlights [Name]’s commitment to public service, leadership in local government institutions, and strategic vision for the future of Russia Saint Petersburg.</w:t>
      </w:r>
    </w:p>
    <w:bookmarkEnd w:id="20"/>
    <w:bookmarkStart w:id="24" w:name="professional-experience"/>
    <w:p>
      <w:pPr>
        <w:pStyle w:val="Heading2"/>
      </w:pPr>
      <w:r>
        <w:t xml:space="preserve">Professional Experience</w:t>
      </w:r>
    </w:p>
    <w:bookmarkStart w:id="21" w:name="X77a5b8125a9eeb0eb165a5fd056b8e80298cc30"/>
    <w:p>
      <w:pPr>
        <w:pStyle w:val="Heading3"/>
      </w:pPr>
      <w:r>
        <w:t xml:space="preserve">Deputy Mayor of Saint Petersburg, Department of Urban Development</w:t>
      </w:r>
    </w:p>
    <w:p>
      <w:pPr>
        <w:pStyle w:val="FirstParagraph"/>
      </w:pPr>
      <w:r>
        <w:rPr>
          <w:bCs/>
          <w:b/>
        </w:rPr>
        <w:t xml:space="preserve">January 2018 – Present</w:t>
      </w:r>
    </w:p>
    <w:p>
      <w:pPr>
        <w:numPr>
          <w:ilvl w:val="0"/>
          <w:numId w:val="1001"/>
        </w:numPr>
        <w:pStyle w:val="Compact"/>
      </w:pPr>
      <w:r>
        <w:t xml:space="preserve">Spearheaded the revitalization of historic districts in Saint Petersburg, ensuring preservation of cultural heritage while modernizing infrastructure to meet contemporary needs.</w:t>
      </w:r>
    </w:p>
    <w:p>
      <w:pPr>
        <w:numPr>
          <w:ilvl w:val="0"/>
          <w:numId w:val="1001"/>
        </w:numPr>
        <w:pStyle w:val="Compact"/>
      </w:pPr>
      <w:r>
        <w:t xml:space="preserve">Collaborated with federal agencies and local stakeholders to secure funding for major projects, including the expansion of public transportation networks and the development of green spaces across the city.</w:t>
      </w:r>
    </w:p>
    <w:p>
      <w:pPr>
        <w:numPr>
          <w:ilvl w:val="0"/>
          <w:numId w:val="1001"/>
        </w:numPr>
        <w:pStyle w:val="Compact"/>
      </w:pPr>
      <w:r>
        <w:t xml:space="preserve">Advocated for policies that address housing affordability and urban planning challenges in Saint Petersburg, working closely with community organizations to ensure equitable outcomes.</w:t>
      </w:r>
    </w:p>
    <w:p>
      <w:pPr>
        <w:numPr>
          <w:ilvl w:val="0"/>
          <w:numId w:val="1001"/>
        </w:numPr>
        <w:pStyle w:val="Compact"/>
      </w:pPr>
      <w:r>
        <w:t xml:space="preserve">Represented Saint Petersburg in national forums on urban policy, emphasizing the city’s role as a model for sustainable development within Russia.</w:t>
      </w:r>
    </w:p>
    <w:bookmarkEnd w:id="21"/>
    <w:bookmarkStart w:id="22" w:name="X975b0454c805d0c651861cf02959ba1949fd060"/>
    <w:p>
      <w:pPr>
        <w:pStyle w:val="Heading3"/>
      </w:pPr>
      <w:r>
        <w:t xml:space="preserve">Member of the Saint Petersburg City Council</w:t>
      </w:r>
    </w:p>
    <w:p>
      <w:pPr>
        <w:pStyle w:val="FirstParagraph"/>
      </w:pPr>
      <w:r>
        <w:rPr>
          <w:bCs/>
          <w:b/>
        </w:rPr>
        <w:t xml:space="preserve">2012 – 2018</w:t>
      </w:r>
    </w:p>
    <w:p>
      <w:pPr>
        <w:numPr>
          <w:ilvl w:val="0"/>
          <w:numId w:val="1002"/>
        </w:numPr>
        <w:pStyle w:val="Compact"/>
      </w:pPr>
      <w:r>
        <w:t xml:space="preserve">Promoted legislation to improve public services, including education and healthcare, with a focus on reducing disparities in access between urban and suburban areas of the city.</w:t>
      </w:r>
    </w:p>
    <w:p>
      <w:pPr>
        <w:numPr>
          <w:ilvl w:val="0"/>
          <w:numId w:val="1002"/>
        </w:numPr>
        <w:pStyle w:val="Compact"/>
      </w:pPr>
      <w:r>
        <w:t xml:space="preserve">Led initiatives to enhance transparency in municipal governance, implementing digital platforms for public engagement and feedback.</w:t>
      </w:r>
    </w:p>
    <w:p>
      <w:pPr>
        <w:numPr>
          <w:ilvl w:val="0"/>
          <w:numId w:val="1002"/>
        </w:numPr>
        <w:pStyle w:val="Compact"/>
      </w:pPr>
      <w:r>
        <w:t xml:space="preserve">Partnered with local universities to establish programs that foster youth leadership and civic participation, aligning with Saint Petersburg’s reputation as an educational hub.</w:t>
      </w:r>
    </w:p>
    <w:p>
      <w:pPr>
        <w:numPr>
          <w:ilvl w:val="0"/>
          <w:numId w:val="1002"/>
        </w:numPr>
        <w:pStyle w:val="Compact"/>
      </w:pPr>
      <w:r>
        <w:t xml:space="preserve">Played a key role in the city’s response to natural disasters and emergency preparedness, ensuring infrastructure resilience in flood-prone regions of Saint Petersburg.</w:t>
      </w:r>
    </w:p>
    <w:bookmarkEnd w:id="22"/>
    <w:bookmarkStart w:id="23" w:name="Xbcf840f5cc02eeaf484048b7e29cc226faca95b"/>
    <w:p>
      <w:pPr>
        <w:pStyle w:val="Heading3"/>
      </w:pPr>
      <w:r>
        <w:t xml:space="preserve">Regional Policy Advisor for the Russian Federation</w:t>
      </w:r>
    </w:p>
    <w:p>
      <w:pPr>
        <w:pStyle w:val="FirstParagraph"/>
      </w:pPr>
      <w:r>
        <w:rPr>
          <w:bCs/>
          <w:b/>
        </w:rPr>
        <w:t xml:space="preserve">2008 – 2012</w:t>
      </w:r>
    </w:p>
    <w:p>
      <w:pPr>
        <w:numPr>
          <w:ilvl w:val="0"/>
          <w:numId w:val="1003"/>
        </w:numPr>
        <w:pStyle w:val="Compact"/>
      </w:pPr>
      <w:r>
        <w:t xml:space="preserve">Provided strategic guidance to federal and regional authorities on economic development initiatives, emphasizing Saint Petersburg’s role as a center for innovation and trade.</w:t>
      </w:r>
    </w:p>
    <w:p>
      <w:pPr>
        <w:numPr>
          <w:ilvl w:val="0"/>
          <w:numId w:val="1003"/>
        </w:numPr>
        <w:pStyle w:val="Compact"/>
      </w:pPr>
      <w:r>
        <w:t xml:space="preserve">Conducted research on the socio-economic challenges facing Saint Petersburg’s industrial sectors, proposing policies to stimulate job growth and attract foreign investment.</w:t>
      </w:r>
    </w:p>
    <w:p>
      <w:pPr>
        <w:numPr>
          <w:ilvl w:val="0"/>
          <w:numId w:val="1003"/>
        </w:numPr>
        <w:pStyle w:val="Compact"/>
      </w:pPr>
      <w:r>
        <w:t xml:space="preserve">Facilitated dialogue between local businesses and government agencies to create a more supportive environment for entrepreneurship in the region.</w:t>
      </w:r>
    </w:p>
    <w:p>
      <w:pPr>
        <w:numPr>
          <w:ilvl w:val="0"/>
          <w:numId w:val="1003"/>
        </w:numPr>
        <w:pStyle w:val="Compact"/>
      </w:pPr>
      <w:r>
        <w:t xml:space="preserve">Contributed to national policy frameworks that addressed regional disparities, ensuring Saint Petersburg’s interests were represented in federal decision-making processes.</w:t>
      </w:r>
    </w:p>
    <w:bookmarkEnd w:id="23"/>
    <w:bookmarkEnd w:id="24"/>
    <w:bookmarkStart w:id="27" w:name="education"/>
    <w:p>
      <w:pPr>
        <w:pStyle w:val="Heading2"/>
      </w:pPr>
      <w:r>
        <w:t xml:space="preserve">Education</w:t>
      </w:r>
    </w:p>
    <w:bookmarkStart w:id="25" w:name="X2af4a896bd22dd71e2f54faa8766fdd808c8865"/>
    <w:p>
      <w:pPr>
        <w:pStyle w:val="Heading3"/>
      </w:pPr>
      <w:r>
        <w:t xml:space="preserve">MSc in Public Administration, Saint Petersburg State University</w:t>
      </w:r>
    </w:p>
    <w:p>
      <w:pPr>
        <w:pStyle w:val="FirstParagraph"/>
      </w:pPr>
      <w:r>
        <w:rPr>
          <w:bCs/>
          <w:b/>
        </w:rPr>
        <w:t xml:space="preserve">Graduated: 2007</w:t>
      </w:r>
    </w:p>
    <w:p>
      <w:pPr>
        <w:pStyle w:val="BodyText"/>
      </w:pPr>
      <w:r>
        <w:t xml:space="preserve">Focus areas included regional governance, policy analysis, and public finance. Thesis: “The Role of Local Government in Sustainable Urban Development: A Case Study of Saint Petersburg.”</w:t>
      </w:r>
    </w:p>
    <w:bookmarkEnd w:id="25"/>
    <w:bookmarkStart w:id="26" w:name="X277f340382df0747e3ae4c24218e58232238c52"/>
    <w:p>
      <w:pPr>
        <w:pStyle w:val="Heading3"/>
      </w:pPr>
      <w:r>
        <w:t xml:space="preserve">BSc in Political Science, Leningrad State University (now Saint Petersburg State University)</w:t>
      </w:r>
    </w:p>
    <w:p>
      <w:pPr>
        <w:pStyle w:val="FirstParagraph"/>
      </w:pPr>
      <w:r>
        <w:rPr>
          <w:bCs/>
          <w:b/>
        </w:rPr>
        <w:t xml:space="preserve">Graduated: 2004</w:t>
      </w:r>
    </w:p>
    <w:p>
      <w:pPr>
        <w:pStyle w:val="BodyText"/>
      </w:pPr>
      <w:r>
        <w:t xml:space="preserve">Specialized in comparative politics and Russian government structures, with a focus on the interplay between federal and regional authorities.</w:t>
      </w:r>
    </w:p>
    <w:bookmarkEnd w:id="26"/>
    <w:bookmarkEnd w:id="27"/>
    <w:bookmarkStart w:id="28" w:name="skills"/>
    <w:p>
      <w:pPr>
        <w:pStyle w:val="Heading2"/>
      </w:pPr>
      <w:r>
        <w:t xml:space="preserve">Skills</w:t>
      </w:r>
    </w:p>
    <w:p>
      <w:pPr>
        <w:numPr>
          <w:ilvl w:val="0"/>
          <w:numId w:val="1004"/>
        </w:numPr>
        <w:pStyle w:val="Compact"/>
      </w:pPr>
      <w:r>
        <w:rPr>
          <w:bCs/>
          <w:b/>
        </w:rPr>
        <w:t xml:space="preserve">Policy Development:</w:t>
      </w:r>
      <w:r>
        <w:t xml:space="preserve"> </w:t>
      </w:r>
      <w:r>
        <w:t xml:space="preserve">Expertise in drafting legislation, analyzing policy impacts, and aligning initiatives with national and regional goals.</w:t>
      </w:r>
    </w:p>
    <w:p>
      <w:pPr>
        <w:numPr>
          <w:ilvl w:val="0"/>
          <w:numId w:val="1004"/>
        </w:numPr>
        <w:pStyle w:val="Compact"/>
      </w:pPr>
      <w:r>
        <w:rPr>
          <w:bCs/>
          <w:b/>
        </w:rPr>
        <w:t xml:space="preserve">Civic Engagement:</w:t>
      </w:r>
      <w:r>
        <w:t xml:space="preserve"> </w:t>
      </w:r>
      <w:r>
        <w:t xml:space="preserve">Proven ability to build coalitions, negotiate with stakeholders, and mobilize community support for public projects.</w:t>
      </w:r>
    </w:p>
    <w:p>
      <w:pPr>
        <w:numPr>
          <w:ilvl w:val="0"/>
          <w:numId w:val="1004"/>
        </w:numPr>
        <w:pStyle w:val="Compact"/>
      </w:pPr>
      <w:r>
        <w:rPr>
          <w:bCs/>
          <w:b/>
        </w:rPr>
        <w:t xml:space="preserve">Linguistic Proficiency:</w:t>
      </w:r>
      <w:r>
        <w:t xml:space="preserve"> </w:t>
      </w:r>
      <w:r>
        <w:t xml:space="preserve">Fluent in Russian; intermediate proficiency in English and German, enabling international collaboration on urban development issues.</w:t>
      </w:r>
    </w:p>
    <w:p>
      <w:pPr>
        <w:numPr>
          <w:ilvl w:val="0"/>
          <w:numId w:val="1004"/>
        </w:numPr>
        <w:pStyle w:val="Compact"/>
      </w:pPr>
      <w:r>
        <w:rPr>
          <w:bCs/>
          <w:b/>
        </w:rPr>
        <w:t xml:space="preserve">Strategic Leadership:</w:t>
      </w:r>
      <w:r>
        <w:t xml:space="preserve"> </w:t>
      </w:r>
      <w:r>
        <w:t xml:space="preserve">Skilled in managing large-scale initiatives, including the coordination of multi-agency teams to deliver complex projects.</w:t>
      </w:r>
    </w:p>
    <w:p>
      <w:pPr>
        <w:numPr>
          <w:ilvl w:val="0"/>
          <w:numId w:val="1004"/>
        </w:numPr>
        <w:pStyle w:val="Compact"/>
      </w:pPr>
      <w:r>
        <w:rPr>
          <w:bCs/>
          <w:b/>
        </w:rPr>
        <w:t xml:space="preserve">Public Communication:</w:t>
      </w:r>
      <w:r>
        <w:t xml:space="preserve"> </w:t>
      </w:r>
      <w:r>
        <w:t xml:space="preserve">Experienced in delivering speeches, writing policy briefs, and engaging with media to communicate transparently with the public.</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Advanced Leadership Program in Public Policy,</w:t>
      </w:r>
      <w:r>
        <w:t xml:space="preserve"> </w:t>
      </w:r>
      <w:r>
        <w:t xml:space="preserve">Moscow School of Economics (2015)</w:t>
      </w:r>
    </w:p>
    <w:p>
      <w:pPr>
        <w:numPr>
          <w:ilvl w:val="0"/>
          <w:numId w:val="1005"/>
        </w:numPr>
        <w:pStyle w:val="Compact"/>
      </w:pPr>
      <w:r>
        <w:rPr>
          <w:bCs/>
          <w:b/>
        </w:rPr>
        <w:t xml:space="preserve">Certificate in Urban Planning and Sustainable Development,</w:t>
      </w:r>
      <w:r>
        <w:t xml:space="preserve"> </w:t>
      </w:r>
      <w:r>
        <w:t xml:space="preserve">Saint Petersburg Institute of Architecture (2016)</w:t>
      </w:r>
    </w:p>
    <w:p>
      <w:pPr>
        <w:numPr>
          <w:ilvl w:val="0"/>
          <w:numId w:val="1005"/>
        </w:numPr>
        <w:pStyle w:val="Compact"/>
      </w:pPr>
      <w:r>
        <w:rPr>
          <w:bCs/>
          <w:b/>
        </w:rPr>
        <w:t xml:space="preserve">National Government Training Series for Regional Leaders,</w:t>
      </w:r>
      <w:r>
        <w:t xml:space="preserve"> </w:t>
      </w:r>
      <w:r>
        <w:t xml:space="preserve">Russian Ministry of Regional Development (2013)</w:t>
      </w:r>
    </w:p>
    <w:bookmarkEnd w:id="29"/>
    <w:bookmarkStart w:id="30" w:name="languages"/>
    <w:p>
      <w:pPr>
        <w:pStyle w:val="Heading2"/>
      </w:pPr>
      <w:r>
        <w:t xml:space="preserve">Languages</w:t>
      </w:r>
    </w:p>
    <w:p>
      <w:pPr>
        <w:numPr>
          <w:ilvl w:val="0"/>
          <w:numId w:val="1006"/>
        </w:numPr>
        <w:pStyle w:val="Compact"/>
      </w:pPr>
      <w:r>
        <w:t xml:space="preserve">Russian – Native</w:t>
      </w:r>
    </w:p>
    <w:p>
      <w:pPr>
        <w:numPr>
          <w:ilvl w:val="0"/>
          <w:numId w:val="1006"/>
        </w:numPr>
        <w:pStyle w:val="Compact"/>
      </w:pPr>
      <w:r>
        <w:t xml:space="preserve">English – Intermediate (reading/writing)</w:t>
      </w:r>
    </w:p>
    <w:p>
      <w:pPr>
        <w:numPr>
          <w:ilvl w:val="0"/>
          <w:numId w:val="1006"/>
        </w:numPr>
        <w:pStyle w:val="Compact"/>
      </w:pPr>
      <w:r>
        <w:t xml:space="preserve">German – Basic (listening/speaking)</w:t>
      </w:r>
    </w:p>
    <w:bookmarkEnd w:id="30"/>
    <w:bookmarkStart w:id="31" w:name="additional-information"/>
    <w:p>
      <w:pPr>
        <w:pStyle w:val="Heading2"/>
      </w:pPr>
      <w:r>
        <w:t xml:space="preserve">Additional Information</w:t>
      </w:r>
    </w:p>
    <w:p>
      <w:pPr>
        <w:pStyle w:val="FirstParagraph"/>
      </w:pPr>
      <w:r>
        <w:t xml:space="preserve">[Name] is a lifelong resident of Saint Petersburg, deeply committed to the city’s growth and prosperity. A strong advocate for youth empowerment, [Name] has mentored numerous aspiring leaders through local programs and university partnerships. In their free time, [Name] actively participates in cultural initiatives that celebrate Saint Petersburg’s rich history, including preservation efforts for its architectural landmarks.</w:t>
      </w:r>
    </w:p>
    <w:p>
      <w:pPr>
        <w:pStyle w:val="BodyText"/>
      </w:pPr>
      <w:r>
        <w:t xml:space="preserve">As a politician in Russia Saint Petersburg, [Name] has consistently prioritized the needs of the community while navigating the complexities of federal-state relations. Their career reflects a steadfast dedication to public service, innovation in governance, and a vision for Saint Petersburg as a thriving, inclusive urban center.</w:t>
      </w:r>
    </w:p>
    <w:bookmarkEnd w:id="31"/>
    <w:p>
      <w:pPr>
        <w:pStyle w:val="BodyText"/>
      </w:pPr>
      <w:r>
        <w:t xml:space="preserve">Contact: [Email Address] | Phone: [Phone Number] | LinkedIn: [Profile URL]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Politician in Russia Saint Petersburg</dc:title>
  <dc:creator/>
  <dc:language>en</dc:language>
  <cp:keywords/>
  <dcterms:created xsi:type="dcterms:W3CDTF">2026-07-24T13:25:56Z</dcterms:created>
  <dcterms:modified xsi:type="dcterms:W3CDTF">2026-07-24T13:25:56Z</dcterms:modified>
</cp:coreProperties>
</file>

<file path=docProps/custom.xml><?xml version="1.0" encoding="utf-8"?>
<Properties xmlns="http://schemas.openxmlformats.org/officeDocument/2006/custom-properties" xmlns:vt="http://schemas.openxmlformats.org/officeDocument/2006/docPropsVTypes"/>
</file>