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5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[Political Office Address, Colombo, Sri Lanka]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[Phone Number]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visionary Politician with extensive experience in public service and leadership, committed to advancing the interests of Sri Lanka Colombo. With a strong background in policy formulation, community engagement, and local governance, this resume highlights a career marked by impactful initiatives aimed at fostering sustainable development, social equity, and political transparency within the vibrant city of Colombo. As a respected figure in Sri Lankan politics, [Full Name] has consistently prioritized the needs of constituents while navigating the complexities of Sri Lanka’s political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ember-of-parliament-colombo-district"/>
    <w:p>
      <w:pPr>
        <w:pStyle w:val="Heading3"/>
      </w:pPr>
      <w:r>
        <w:t xml:space="preserve">Member of Parliament, Colombo District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1"/>
        </w:numPr>
        <w:pStyle w:val="Compact"/>
      </w:pPr>
      <w:r>
        <w:t xml:space="preserve">Spearheaded legislative efforts to improve infrastructure in Sri Lanka Colombo, including road expansions and public transport upgrades.</w:t>
      </w:r>
    </w:p>
    <w:p>
      <w:pPr>
        <w:numPr>
          <w:ilvl w:val="0"/>
          <w:numId w:val="1001"/>
        </w:numPr>
        <w:pStyle w:val="Compact"/>
      </w:pPr>
      <w:r>
        <w:t xml:space="preserve">Campaigned for policies addressing housing shortages and affordable healthcare access for underserved communities in Colombo.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enhance disaster preparedness, reflecting the unique challenges of Sri Lanka’s urban centers.</w:t>
      </w:r>
    </w:p>
    <w:p>
      <w:pPr>
        <w:numPr>
          <w:ilvl w:val="0"/>
          <w:numId w:val="1001"/>
        </w:numPr>
        <w:pStyle w:val="Compact"/>
      </w:pPr>
      <w:r>
        <w:t xml:space="preserve">Advocated for transparency in government operations, aligning with national reforms to combat corruption in Sri Lankan politics.</w:t>
      </w:r>
    </w:p>
    <w:bookmarkEnd w:id="22"/>
    <w:bookmarkStart w:id="23" w:name="municipal-councilor-colombo-city"/>
    <w:p>
      <w:pPr>
        <w:pStyle w:val="Heading3"/>
      </w:pPr>
      <w:r>
        <w:t xml:space="preserve">Municipal Councilor, Colombo City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Managed budget allocations for public services, ensuring equitable distribution of resources across Colombo’s diverse neighborhoods.</w:t>
      </w:r>
    </w:p>
    <w:p>
      <w:pPr>
        <w:numPr>
          <w:ilvl w:val="0"/>
          <w:numId w:val="1002"/>
        </w:numPr>
        <w:pStyle w:val="Compact"/>
      </w:pPr>
      <w:r>
        <w:t xml:space="preserve">Founded a task force to address environmental sustainability, reflecting the growing importance of ecological preservation in Sri Lankan urban planning.</w:t>
      </w:r>
    </w:p>
    <w:bookmarkEnd w:id="23"/>
    <w:bookmarkStart w:id="24" w:name="political-party-secretary-party-name"/>
    <w:p>
      <w:pPr>
        <w:pStyle w:val="Heading3"/>
      </w:pPr>
      <w:r>
        <w:t xml:space="preserve">Political Party Secretary, [Party Name]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Played a pivotal role in mobilizing support for electoral campaigns across Sri Lanka Colombo, leveraging grassroots networks to amplify the party’s message.</w:t>
      </w:r>
    </w:p>
    <w:p>
      <w:pPr>
        <w:numPr>
          <w:ilvl w:val="0"/>
          <w:numId w:val="1003"/>
        </w:numPr>
        <w:pStyle w:val="Compact"/>
      </w:pPr>
      <w:r>
        <w:t xml:space="preserve">Developed strategic plans to address voter concerns, focusing on economic development and social welfare in Sri Lankan constituencies.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Colombo, Sri Lanka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bookmarkEnd w:id="26"/>
    <w:bookmarkStart w:id="27" w:name="masters-in-public-administration"/>
    <w:p>
      <w:pPr>
        <w:pStyle w:val="Heading3"/>
      </w:pPr>
      <w:r>
        <w:t xml:space="preserve">Masters in Public Administration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Open University of Sri Lanka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Policy Analysis and Development (Sri Lanka Colombo context)</w:t>
      </w:r>
    </w:p>
    <w:p>
      <w:pPr>
        <w:numPr>
          <w:ilvl w:val="0"/>
          <w:numId w:val="1004"/>
        </w:numPr>
        <w:pStyle w:val="Compact"/>
      </w:pPr>
      <w:r>
        <w:t xml:space="preserve">Crisis Management in Urban Governance</w:t>
      </w:r>
    </w:p>
    <w:p>
      <w:pPr>
        <w:numPr>
          <w:ilvl w:val="0"/>
          <w:numId w:val="1004"/>
        </w:numPr>
        <w:pStyle w:val="Compact"/>
      </w:pPr>
      <w:r>
        <w:t xml:space="preserve">Lobbying and Legislative Advocacy</w:t>
      </w:r>
    </w:p>
    <w:p>
      <w:pPr>
        <w:numPr>
          <w:ilvl w:val="0"/>
          <w:numId w:val="1004"/>
        </w:numPr>
        <w:pStyle w:val="Compact"/>
      </w:pPr>
      <w:r>
        <w:t xml:space="preserve">Public Speaking and Media Engagement</w:t>
      </w:r>
    </w:p>
    <w:p>
      <w:pPr>
        <w:numPr>
          <w:ilvl w:val="0"/>
          <w:numId w:val="1004"/>
        </w:numPr>
        <w:pStyle w:val="Compact"/>
      </w:pPr>
      <w:r>
        <w:t xml:space="preserve">Community Organizing and Stakeholder Collaboration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Sri Lanka Institute of Public Administration (SLIPA) Certificate in Leadership: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United Nations Development Programme (UNDP) Workshop on Sustainable Urban Development:</w:t>
      </w:r>
      <w:r>
        <w:t xml:space="preserve"> </w:t>
      </w:r>
      <w:r>
        <w:t xml:space="preserve">[Year]</w:t>
      </w:r>
    </w:p>
    <w:bookmarkEnd w:id="30"/>
    <w:bookmarkStart w:id="31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5"/>
        </w:numPr>
        <w:pStyle w:val="Compact"/>
      </w:pPr>
      <w:r>
        <w:t xml:space="preserve">Recipient of the "Outstanding Public Servant Award" by the Colombo Municipal Council, recognizing contributions to urban development in Sri Lanka.</w:t>
      </w:r>
    </w:p>
    <w:p>
      <w:pPr>
        <w:numPr>
          <w:ilvl w:val="0"/>
          <w:numId w:val="1005"/>
        </w:numPr>
        <w:pStyle w:val="Compact"/>
      </w:pPr>
      <w:r>
        <w:t xml:space="preserve">Spearheaded the [Project Name], a landmark initiative to upgrade water supply systems in Colombo’s low-income areas, benefiting over 50,000 residents.</w:t>
      </w:r>
    </w:p>
    <w:p>
      <w:pPr>
        <w:numPr>
          <w:ilvl w:val="0"/>
          <w:numId w:val="1005"/>
        </w:numPr>
        <w:pStyle w:val="Compact"/>
      </w:pPr>
      <w:r>
        <w:t xml:space="preserve">Played a key role in drafting legislation to protect minority rights, reflecting Sri Lanka’s commitment to inclusive governance.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[Full Name] has actively engaged with Sri Lanka Colombo’s communities through various initiatives, including:</w:t>
      </w:r>
    </w:p>
    <w:p>
      <w:pPr>
        <w:numPr>
          <w:ilvl w:val="0"/>
          <w:numId w:val="1006"/>
        </w:numPr>
        <w:pStyle w:val="Compact"/>
      </w:pPr>
      <w:r>
        <w:t xml:space="preserve">Founding the Colombo Youth Empowerment Network to provide vocational training and mentorship opportunities.</w:t>
      </w:r>
    </w:p>
    <w:bookmarkEnd w:id="32"/>
    <w:bookmarkStart w:id="33" w:name="publications-speeches"/>
    <w:p>
      <w:pPr>
        <w:pStyle w:val="Heading2"/>
      </w:pPr>
      <w:r>
        <w:t xml:space="preserve">Publications &amp; Speeches</w:t>
      </w:r>
    </w:p>
    <w:p>
      <w:pPr>
        <w:pStyle w:val="FirstParagraph"/>
      </w:pPr>
      <w:r>
        <w:rPr>
          <w:bCs/>
          <w:b/>
        </w:rPr>
        <w:t xml:space="preserve">Speech:</w:t>
      </w:r>
      <w:r>
        <w:t xml:space="preserve"> </w:t>
      </w:r>
      <w:r>
        <w:t xml:space="preserve">"Building a Resilient Colombo: A Vision for Sri Lanka’s Future" – Delivered at the 2023 Colombo Urban Forum.</w:t>
      </w:r>
    </w:p>
    <w:p>
      <w:pPr>
        <w:pStyle w:val="BodyText"/>
      </w:pPr>
      <w:r>
        <w:rPr>
          <w:bCs/>
          <w:b/>
        </w:rPr>
        <w:t xml:space="preserve">Article:</w:t>
      </w:r>
      <w:r>
        <w:t xml:space="preserve"> </w:t>
      </w:r>
      <w:r>
        <w:t xml:space="preserve">"The Role of Local Governance in Sri Lanka’s Development Agenda" – Published in *Sri Lankan Political Review* (2022).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 Address] or [Phone Number].</w:t>
      </w:r>
    </w:p>
    <w:bookmarkEnd w:id="34"/>
    <w:p>
      <w:pPr>
        <w:pStyle w:val="BodyText"/>
      </w:pPr>
      <w:r>
        <w:rPr>
          <w:bCs/>
          <w:b/>
        </w:rPr>
        <w:t xml:space="preserve">Resume for Politician in Sri Lanka Colombo – Designed to Reflect Commitment to Public Service and National Progress.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Politician in Sri Lanka Colombo</dc:title>
  <dc:creator/>
  <dc:language>en</dc:language>
  <cp:keywords/>
  <dcterms:created xsi:type="dcterms:W3CDTF">2026-07-21T05:48:58Z</dcterms:created>
  <dcterms:modified xsi:type="dcterms:W3CDTF">2026-07-21T05:48:58Z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