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in</w:t>
      </w:r>
      <w:r>
        <w:t xml:space="preserve"> </w:t>
      </w:r>
      <w:r>
        <w:t xml:space="preserve">Sudan</w:t>
      </w:r>
      <w:r>
        <w:t xml:space="preserve"> </w:t>
      </w:r>
      <w:r>
        <w:t xml:space="preserve">Khartoum</w:t>
      </w:r>
    </w:p>
    <w:bookmarkStart w:id="34" w:name="Xbb8aa5a2a5b259510f69ed2240b28f1ce21c84d"/>
    <w:p>
      <w:pPr>
        <w:pStyle w:val="Heading1"/>
      </w:pPr>
      <w:r>
        <w:t xml:space="preserve">Resume of [Name], Politician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Al-Walidya Street, Khartoum City, Sudan</w:t>
      </w:r>
    </w:p>
    <w:p>
      <w:pPr>
        <w:pStyle w:val="BodyText"/>
      </w:pPr>
      <w:r>
        <w:rPr>
          <w:bCs/>
          <w:b/>
        </w:rPr>
        <w:t xml:space="preserve">Phone:</w:t>
      </w:r>
      <w:r>
        <w:t xml:space="preserve"> </w:t>
      </w:r>
      <w:r>
        <w:t xml:space="preserve">+249 123-456-789</w:t>
      </w:r>
    </w:p>
    <w:p>
      <w:pPr>
        <w:pStyle w:val="BodyText"/>
      </w:pPr>
      <w:r>
        <w:rPr>
          <w:bCs/>
          <w:b/>
        </w:rPr>
        <w:t xml:space="preserve">Email:</w:t>
      </w:r>
      <w:r>
        <w:t xml:space="preserve"> </w:t>
      </w:r>
      <w:r>
        <w:t xml:space="preserve">[name]@sudanpolitics.org</w:t>
      </w:r>
    </w:p>
    <w:bookmarkEnd w:id="20"/>
    <w:bookmarkStart w:id="21" w:name="professional-summary"/>
    <w:p>
      <w:pPr>
        <w:pStyle w:val="Heading2"/>
      </w:pPr>
      <w:r>
        <w:t xml:space="preserve">Professional Summary</w:t>
      </w:r>
    </w:p>
    <w:p>
      <w:pPr>
        <w:pStyle w:val="FirstParagraph"/>
      </w:pPr>
      <w:r>
        <w:t xml:space="preserve">A dedicated and visionary Politician with over 15 years of experience in public service, specializing in regional development, policy formulation, and community engagement within Sudan Khartoum. Committed to addressing the unique challenges of Sudan's capital city while fostering inclusive growth. Proven track record in advocating for equitable resource distribution, infrastructure improvement, and sustainable governance. A passionate leader who bridges local needs with national priorities to strengthen the political landscape of Sudan Khartoum.</w:t>
      </w:r>
    </w:p>
    <w:bookmarkEnd w:id="21"/>
    <w:bookmarkStart w:id="25" w:name="professional-experience"/>
    <w:p>
      <w:pPr>
        <w:pStyle w:val="Heading2"/>
      </w:pPr>
      <w:r>
        <w:t xml:space="preserve">Professional Experience</w:t>
      </w:r>
    </w:p>
    <w:bookmarkStart w:id="22" w:name="X9003a4365eb81cb2b4eedd945092c5e6835c11b"/>
    <w:p>
      <w:pPr>
        <w:pStyle w:val="Heading3"/>
      </w:pPr>
      <w:r>
        <w:t xml:space="preserve">Member of the National Assembly, Sudan Khartoum State</w:t>
      </w:r>
    </w:p>
    <w:p>
      <w:pPr>
        <w:pStyle w:val="FirstParagraph"/>
      </w:pPr>
      <w:r>
        <w:rPr>
          <w:iCs/>
          <w:i/>
        </w:rPr>
        <w:t xml:space="preserve">January 2019 – Present</w:t>
      </w:r>
    </w:p>
    <w:p>
      <w:pPr>
        <w:numPr>
          <w:ilvl w:val="0"/>
          <w:numId w:val="1001"/>
        </w:numPr>
        <w:pStyle w:val="Compact"/>
      </w:pPr>
      <w:r>
        <w:t xml:space="preserve">Spearheaded legislative initiatives to improve public services in Khartoum, including healthcare access and educational infrastructure.</w:t>
      </w:r>
    </w:p>
    <w:p>
      <w:pPr>
        <w:numPr>
          <w:ilvl w:val="0"/>
          <w:numId w:val="1001"/>
        </w:numPr>
        <w:pStyle w:val="Compact"/>
      </w:pPr>
      <w:r>
        <w:t xml:space="preserve">Collaborated with local governments to allocate resources for road rehabilitation projects, directly benefiting over 500,000 residents of Sudan Khartoum.</w:t>
      </w:r>
    </w:p>
    <w:p>
      <w:pPr>
        <w:numPr>
          <w:ilvl w:val="0"/>
          <w:numId w:val="1001"/>
        </w:numPr>
        <w:pStyle w:val="Compact"/>
      </w:pPr>
      <w:r>
        <w:t xml:space="preserve">Advocated for policies supporting women’s political participation and youth employment programs in the region.</w:t>
      </w:r>
    </w:p>
    <w:p>
      <w:pPr>
        <w:numPr>
          <w:ilvl w:val="0"/>
          <w:numId w:val="1001"/>
        </w:numPr>
        <w:pStyle w:val="Compact"/>
      </w:pPr>
      <w:r>
        <w:t xml:space="preserve">Represented Sudan Khartoum in national forums on economic reform, emphasizing the need for targeted investments in urban development.</w:t>
      </w:r>
    </w:p>
    <w:bookmarkEnd w:id="22"/>
    <w:bookmarkStart w:id="23" w:name="mayor-of-omdurman-district-council"/>
    <w:p>
      <w:pPr>
        <w:pStyle w:val="Heading3"/>
      </w:pPr>
      <w:r>
        <w:t xml:space="preserve">Mayor of Omdurman District Council</w:t>
      </w:r>
    </w:p>
    <w:p>
      <w:pPr>
        <w:pStyle w:val="FirstParagraph"/>
      </w:pPr>
      <w:r>
        <w:rPr>
          <w:iCs/>
          <w:i/>
        </w:rPr>
        <w:t xml:space="preserve">July 2014 – December 2018</w:t>
      </w:r>
    </w:p>
    <w:p>
      <w:pPr>
        <w:numPr>
          <w:ilvl w:val="0"/>
          <w:numId w:val="1002"/>
        </w:numPr>
        <w:pStyle w:val="Compact"/>
      </w:pPr>
      <w:r>
        <w:t xml:space="preserve">Overseeing the implementation of urban renewal projects, including the construction of community centers and waste management systems in Sudan Khartoum.</w:t>
      </w:r>
    </w:p>
    <w:p>
      <w:pPr>
        <w:numPr>
          <w:ilvl w:val="0"/>
          <w:numId w:val="1002"/>
        </w:numPr>
        <w:pStyle w:val="Compact"/>
      </w:pPr>
      <w:r>
        <w:t xml:space="preserve">Initiated partnerships with international organizations to secure funding for clean water and sanitation initiatives, impacting over 300,000 residents.</w:t>
      </w:r>
    </w:p>
    <w:p>
      <w:pPr>
        <w:numPr>
          <w:ilvl w:val="0"/>
          <w:numId w:val="1002"/>
        </w:numPr>
        <w:pStyle w:val="Compact"/>
      </w:pPr>
      <w:r>
        <w:t xml:space="preserve">Managed a budget of $5 million annually to prioritize projects addressing poverty and unemployment in the district.</w:t>
      </w:r>
    </w:p>
    <w:p>
      <w:pPr>
        <w:numPr>
          <w:ilvl w:val="0"/>
          <w:numId w:val="1002"/>
        </w:numPr>
        <w:pStyle w:val="Compact"/>
      </w:pPr>
      <w:r>
        <w:t xml:space="preserve">Enhanced transparency in local governance by introducing public accountability mechanisms and digital reporting tools.</w:t>
      </w:r>
    </w:p>
    <w:bookmarkEnd w:id="23"/>
    <w:bookmarkStart w:id="24" w:name="member-of-the-khartoum-city-council"/>
    <w:p>
      <w:pPr>
        <w:pStyle w:val="Heading3"/>
      </w:pPr>
      <w:r>
        <w:t xml:space="preserve">Member of the Khartoum City Council</w:t>
      </w:r>
    </w:p>
    <w:p>
      <w:pPr>
        <w:pStyle w:val="FirstParagraph"/>
      </w:pPr>
      <w:r>
        <w:rPr>
          <w:iCs/>
          <w:i/>
        </w:rPr>
        <w:t xml:space="preserve">March 2010 – June 2014</w:t>
      </w:r>
    </w:p>
    <w:p>
      <w:pPr>
        <w:numPr>
          <w:ilvl w:val="0"/>
          <w:numId w:val="1003"/>
        </w:numPr>
        <w:pStyle w:val="Compact"/>
      </w:pPr>
      <w:r>
        <w:t xml:space="preserve">Promoted policies to reduce traffic congestion and improve public transportation networks in Sudan Khartoum.</w:t>
      </w:r>
    </w:p>
    <w:p>
      <w:pPr>
        <w:numPr>
          <w:ilvl w:val="0"/>
          <w:numId w:val="1003"/>
        </w:numPr>
        <w:pStyle w:val="Compact"/>
      </w:pPr>
      <w:r>
        <w:t xml:space="preserve">Led the development of a strategic plan for urban planning, focusing on sustainable land use and disaster preparedness.</w:t>
      </w:r>
    </w:p>
    <w:p>
      <w:pPr>
        <w:numPr>
          <w:ilvl w:val="0"/>
          <w:numId w:val="1003"/>
        </w:numPr>
        <w:pStyle w:val="Compact"/>
      </w:pPr>
      <w:r>
        <w:t xml:space="preserve">Facilitated dialogues between local communities and government agencies to address grievances related to housing and security.</w:t>
      </w:r>
    </w:p>
    <w:bookmarkEnd w:id="24"/>
    <w:bookmarkEnd w:id="25"/>
    <w:bookmarkStart w:id="29" w:name="education"/>
    <w:p>
      <w:pPr>
        <w:pStyle w:val="Heading2"/>
      </w:pPr>
      <w:r>
        <w:t xml:space="preserve">Education</w:t>
      </w:r>
    </w:p>
    <w:bookmarkStart w:id="26" w:name="bachelor-of-arts-in-political-science"/>
    <w:p>
      <w:pPr>
        <w:pStyle w:val="Heading3"/>
      </w:pPr>
      <w:r>
        <w:t xml:space="preserve">Bachelor of Arts in Political Science</w:t>
      </w:r>
    </w:p>
    <w:p>
      <w:pPr>
        <w:pStyle w:val="FirstParagraph"/>
      </w:pPr>
      <w:r>
        <w:rPr>
          <w:iCs/>
          <w:i/>
        </w:rPr>
        <w:t xml:space="preserve">University of Khartoum, Sudan</w:t>
      </w:r>
    </w:p>
    <w:p>
      <w:pPr>
        <w:pStyle w:val="BodyText"/>
      </w:pPr>
      <w:r>
        <w:rPr>
          <w:iCs/>
          <w:i/>
        </w:rPr>
        <w:t xml:space="preserve">Graduated: 2004</w:t>
      </w:r>
    </w:p>
    <w:bookmarkEnd w:id="26"/>
    <w:bookmarkStart w:id="27" w:name="masters-in-public-administration"/>
    <w:p>
      <w:pPr>
        <w:pStyle w:val="Heading3"/>
      </w:pPr>
      <w:r>
        <w:t xml:space="preserve">Masters in Public Administration</w:t>
      </w:r>
    </w:p>
    <w:p>
      <w:pPr>
        <w:pStyle w:val="FirstParagraph"/>
      </w:pPr>
      <w:r>
        <w:rPr>
          <w:iCs/>
          <w:i/>
        </w:rPr>
        <w:t xml:space="preserve">American University in Cairo, Egypt</w:t>
      </w:r>
    </w:p>
    <w:p>
      <w:pPr>
        <w:pStyle w:val="BodyText"/>
      </w:pPr>
      <w:r>
        <w:rPr>
          <w:iCs/>
          <w:i/>
        </w:rPr>
        <w:t xml:space="preserve">Graduated: 2008</w:t>
      </w:r>
    </w:p>
    <w:bookmarkEnd w:id="27"/>
    <w:bookmarkStart w:id="28" w:name="X59397a16b8d4caf92d2f4d7fb6f7cb9f90bd68c"/>
    <w:p>
      <w:pPr>
        <w:pStyle w:val="Heading3"/>
      </w:pPr>
      <w:r>
        <w:t xml:space="preserve">Certification in Leadership and Governance</w:t>
      </w:r>
    </w:p>
    <w:p>
      <w:pPr>
        <w:pStyle w:val="FirstParagraph"/>
      </w:pPr>
      <w:r>
        <w:rPr>
          <w:iCs/>
          <w:i/>
        </w:rPr>
        <w:t xml:space="preserve">Sudanese Institute for Development Studies, Khartoum</w:t>
      </w:r>
    </w:p>
    <w:p>
      <w:pPr>
        <w:pStyle w:val="BodyText"/>
      </w:pPr>
      <w:r>
        <w:rPr>
          <w:iCs/>
          <w:i/>
        </w:rPr>
        <w:t xml:space="preserve">Completed: 2016</w:t>
      </w:r>
    </w:p>
    <w:bookmarkEnd w:id="28"/>
    <w:bookmarkEnd w:id="29"/>
    <w:bookmarkStart w:id="30" w:name="skills"/>
    <w:p>
      <w:pPr>
        <w:pStyle w:val="Heading2"/>
      </w:pPr>
      <w:r>
        <w:t xml:space="preserve">Skills</w:t>
      </w:r>
    </w:p>
    <w:p>
      <w:pPr>
        <w:numPr>
          <w:ilvl w:val="0"/>
          <w:numId w:val="1004"/>
        </w:numPr>
        <w:pStyle w:val="Compact"/>
      </w:pPr>
      <w:r>
        <w:t xml:space="preserve">Policy Analysis and Formulation</w:t>
      </w:r>
    </w:p>
    <w:p>
      <w:pPr>
        <w:numPr>
          <w:ilvl w:val="0"/>
          <w:numId w:val="1004"/>
        </w:numPr>
        <w:pStyle w:val="Compact"/>
      </w:pPr>
      <w:r>
        <w:t xml:space="preserve">Public Speaking and Media Engagement</w:t>
      </w:r>
    </w:p>
    <w:p>
      <w:pPr>
        <w:numPr>
          <w:ilvl w:val="0"/>
          <w:numId w:val="1004"/>
        </w:numPr>
        <w:pStyle w:val="Compact"/>
      </w:pPr>
      <w:r>
        <w:t xml:space="preserve">Crisis Management and Conflict Resolution</w:t>
      </w:r>
    </w:p>
    <w:p>
      <w:pPr>
        <w:numPr>
          <w:ilvl w:val="0"/>
          <w:numId w:val="1004"/>
        </w:numPr>
        <w:pStyle w:val="Compact"/>
      </w:pPr>
      <w:r>
        <w:t xml:space="preserve">Fundraising and Resource Mobilization</w:t>
      </w:r>
    </w:p>
    <w:p>
      <w:pPr>
        <w:numPr>
          <w:ilvl w:val="0"/>
          <w:numId w:val="1004"/>
        </w:numPr>
        <w:pStyle w:val="Compact"/>
      </w:pPr>
      <w:r>
        <w:t xml:space="preserve">Multilingual Communication (Arabic, English, Sudanese Dialects)</w:t>
      </w:r>
    </w:p>
    <w:bookmarkEnd w:id="30"/>
    <w:bookmarkStart w:id="31" w:name="professional-certifications-training"/>
    <w:p>
      <w:pPr>
        <w:pStyle w:val="Heading2"/>
      </w:pPr>
      <w:r>
        <w:t xml:space="preserve">Professional Certifications &amp; Training</w:t>
      </w:r>
    </w:p>
    <w:p>
      <w:pPr>
        <w:numPr>
          <w:ilvl w:val="0"/>
          <w:numId w:val="1005"/>
        </w:numPr>
        <w:pStyle w:val="Compact"/>
      </w:pPr>
      <w:r>
        <w:t xml:space="preserve">Certified Public Administrator (CPA), Sudan Ministry of Interior – 2017</w:t>
      </w:r>
    </w:p>
    <w:p>
      <w:pPr>
        <w:numPr>
          <w:ilvl w:val="0"/>
          <w:numId w:val="1005"/>
        </w:numPr>
        <w:pStyle w:val="Compact"/>
      </w:pPr>
      <w:r>
        <w:t xml:space="preserve">Workshop on Electoral Reforms and Democracy in Sudan, African Union – 2015</w:t>
      </w:r>
    </w:p>
    <w:p>
      <w:pPr>
        <w:numPr>
          <w:ilvl w:val="0"/>
          <w:numId w:val="1005"/>
        </w:numPr>
        <w:pStyle w:val="Compact"/>
      </w:pPr>
      <w:r>
        <w:t xml:space="preserve">Leadership Training Program, International Institute for Democracy and Electoral Assistance (IDEA) – 2013</w:t>
      </w:r>
    </w:p>
    <w:bookmarkEnd w:id="31"/>
    <w:bookmarkStart w:id="32"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Kordofanian Dialects (Basic Proficiency)</w:t>
      </w:r>
    </w:p>
    <w:bookmarkEnd w:id="32"/>
    <w:bookmarkStart w:id="33" w:name="additional-information"/>
    <w:p>
      <w:pPr>
        <w:pStyle w:val="Heading2"/>
      </w:pPr>
      <w:r>
        <w:t xml:space="preserve">Additional Information</w:t>
      </w:r>
    </w:p>
    <w:p>
      <w:pPr>
        <w:pStyle w:val="FirstParagraph"/>
      </w:pPr>
      <w:r>
        <w:rPr>
          <w:bCs/>
          <w:b/>
        </w:rPr>
        <w:t xml:space="preserve">Political Affiliation:</w:t>
      </w:r>
      <w:r>
        <w:t xml:space="preserve"> </w:t>
      </w:r>
      <w:r>
        <w:t xml:space="preserve">Sudanese Congress Party (SCP) – Member since 2005</w:t>
      </w:r>
    </w:p>
    <w:p>
      <w:pPr>
        <w:pStyle w:val="BodyText"/>
      </w:pPr>
      <w:r>
        <w:rPr>
          <w:bCs/>
          <w:b/>
        </w:rPr>
        <w:t xml:space="preserve">Community Involvement:</w:t>
      </w:r>
      <w:r>
        <w:t xml:space="preserve"> </w:t>
      </w:r>
      <w:r>
        <w:t xml:space="preserve">Founder of the Khartoum Youth Empowerment Network, a platform supporting vocational training and entrepreneurship for local youth.</w:t>
      </w:r>
    </w:p>
    <w:p>
      <w:pPr>
        <w:pStyle w:val="BodyText"/>
      </w:pPr>
      <w:r>
        <w:rPr>
          <w:bCs/>
          <w:b/>
        </w:rPr>
        <w:t xml:space="preserve">Awards &amp; Recognition:</w:t>
      </w:r>
      <w:r>
        <w:t xml:space="preserve"> </w:t>
      </w:r>
      <w:r>
        <w:t xml:space="preserve">Recipient of the "Khartoum Civic Leader Award" (2019) and "National Advocate for Urban Development" (2017).</w:t>
      </w:r>
    </w:p>
    <w:p>
      <w:pPr>
        <w:pStyle w:val="BodyText"/>
      </w:pPr>
      <w:r>
        <w:rPr>
          <w:bCs/>
          <w:b/>
        </w:rPr>
        <w:t xml:space="preserve">Publications:</w:t>
      </w:r>
      <w:r>
        <w:t xml:space="preserve"> </w:t>
      </w:r>
      <w:r>
        <w:t xml:space="preserve">Authored articles on regional governance in Sudan Khartoum, published in the Journal of African Politics and the Sudan Economic Review.</w:t>
      </w:r>
    </w:p>
    <w:bookmarkEnd w:id="33"/>
    <w:p>
      <w:pPr>
        <w:pStyle w:val="BodyText"/>
      </w:pPr>
      <w:r>
        <w:t xml:space="preserve">This Resume reflects the professional journey of [Name], a prominent Politician deeply committed to advancing the interests of Sudan Khartoum. With a focus on equitable development and community-driven policies, [Name] continues to play a pivotal role in shaping the future of Sudan's political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in Sudan Khartoum</dc:title>
  <dc:creator/>
  <dc:language>en</dc:language>
  <cp:keywords/>
  <dcterms:created xsi:type="dcterms:W3CDTF">2026-07-21T14:11:25Z</dcterms:created>
  <dcterms:modified xsi:type="dcterms:W3CDTF">2026-07-21T14:11:25Z</dcterms:modified>
</cp:coreProperties>
</file>

<file path=docProps/custom.xml><?xml version="1.0" encoding="utf-8"?>
<Properties xmlns="http://schemas.openxmlformats.org/officeDocument/2006/custom-properties" xmlns:vt="http://schemas.openxmlformats.org/officeDocument/2006/docPropsVTypes"/>
</file>