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john-a.-thompson"/>
    <w:p>
      <w:pPr>
        <w:pStyle w:val="Heading1"/>
      </w:pPr>
      <w:r>
        <w:t xml:space="preserve">John A. Thompson</w:t>
      </w:r>
    </w:p>
    <w:p>
      <w:pPr>
        <w:pStyle w:val="FirstParagraph"/>
      </w:pPr>
      <w:r>
        <w:rPr>
          <w:bCs/>
          <w:b/>
        </w:rPr>
        <w:t xml:space="preserve">Contact Information:</w:t>
      </w:r>
      <w:r>
        <w:br/>
      </w:r>
      <w:r>
        <w:t xml:space="preserve">Address: 123 Victoria Street, Birmingham, B1 2AA, United Kingdom</w:t>
      </w:r>
      <w:r>
        <w:br/>
      </w:r>
      <w:r>
        <w:t xml:space="preserve">Phone: +44 7900 123456</w:t>
      </w:r>
      <w:r>
        <w:br/>
      </w:r>
      <w:r>
        <w:t xml:space="preserve">Email: john.thompson@birmingham.gov.uk</w:t>
      </w:r>
      <w:r>
        <w:br/>
      </w:r>
      <w:r>
        <w:t xml:space="preserve">LinkedIn: linkedin.com/in/johnthompson-politician</w:t>
      </w:r>
    </w:p>
    <w:bookmarkStart w:id="20" w:name="professional-summary"/>
    <w:p>
      <w:pPr>
        <w:pStyle w:val="Heading2"/>
      </w:pPr>
      <w:r>
        <w:t xml:space="preserve">Professional Summary</w:t>
      </w:r>
    </w:p>
    <w:p>
      <w:pPr>
        <w:pStyle w:val="FirstParagraph"/>
      </w:pPr>
      <w:r>
        <w:t xml:space="preserve">A dedicated and experienced politician with over 15 years of service in the United Kingdom Birmingham community. A lifelong advocate for urban development, education reform, and public safety, John Thompson has consistently worked to address the unique challenges faced by Birmingham residents. His career as a local council member and parliamentary representative has been defined by a commitment to transparency, community engagement, and progressive policy-making. As a key figure in the United Kingdom’s political landscape, Thompson has spearheaded initiatives that have positively impacted thousands of families across Birmingham and beyond.</w:t>
      </w:r>
    </w:p>
    <w:bookmarkEnd w:id="20"/>
    <w:bookmarkStart w:id="24" w:name="work-experience"/>
    <w:p>
      <w:pPr>
        <w:pStyle w:val="Heading2"/>
      </w:pPr>
      <w:r>
        <w:t xml:space="preserve">Work Experience</w:t>
      </w:r>
    </w:p>
    <w:bookmarkStart w:id="21" w:name="X9fe2b2542864c5489f50854fc68680ae1221edd"/>
    <w:p>
      <w:pPr>
        <w:pStyle w:val="Heading3"/>
      </w:pPr>
      <w:r>
        <w:t xml:space="preserve">Birmingham City Council - Member of the Council (2010–Present)</w:t>
      </w:r>
    </w:p>
    <w:p>
      <w:pPr>
        <w:numPr>
          <w:ilvl w:val="0"/>
          <w:numId w:val="1001"/>
        </w:numPr>
        <w:pStyle w:val="Compact"/>
      </w:pPr>
      <w:r>
        <w:t xml:space="preserve">Served as a representative for the Eastside Ward, focusing on housing, transportation, and environmental sustainability in Birmingham.</w:t>
      </w:r>
    </w:p>
    <w:p>
      <w:pPr>
        <w:numPr>
          <w:ilvl w:val="0"/>
          <w:numId w:val="1001"/>
        </w:numPr>
        <w:pStyle w:val="Compact"/>
      </w:pPr>
      <w:r>
        <w:t xml:space="preserve">Chaired the Urban Development Committee, leading efforts to secure £50 million in government funding for infrastructure projects in deprived areas of the city.</w:t>
      </w:r>
    </w:p>
    <w:p>
      <w:pPr>
        <w:numPr>
          <w:ilvl w:val="0"/>
          <w:numId w:val="1001"/>
        </w:numPr>
        <w:pStyle w:val="Compact"/>
      </w:pPr>
      <w:r>
        <w:t xml:space="preserve">Collaborated with local stakeholders to implement a city-wide recycling program that reduced waste by 30% within three years.</w:t>
      </w:r>
    </w:p>
    <w:p>
      <w:pPr>
        <w:numPr>
          <w:ilvl w:val="0"/>
          <w:numId w:val="1001"/>
        </w:numPr>
        <w:pStyle w:val="Compact"/>
      </w:pPr>
      <w:r>
        <w:t xml:space="preserve">Advocated for improved public transit options, resulting in the expansion of the Birmingham Metro system and increased accessibility for underserved communities.</w:t>
      </w:r>
    </w:p>
    <w:bookmarkEnd w:id="21"/>
    <w:bookmarkStart w:id="22" w:name="Xc064004e8d8d79beda24462acabf12550970d9e"/>
    <w:p>
      <w:pPr>
        <w:pStyle w:val="Heading3"/>
      </w:pPr>
      <w:r>
        <w:t xml:space="preserve">Member of Parliament for Birmingham South (2017–Present)</w:t>
      </w:r>
    </w:p>
    <w:p>
      <w:pPr>
        <w:numPr>
          <w:ilvl w:val="0"/>
          <w:numId w:val="1002"/>
        </w:numPr>
        <w:pStyle w:val="Compact"/>
      </w:pPr>
      <w:r>
        <w:t xml:space="preserve">Spearheaded legislation to increase funding for vocational training programs in partnership with local colleges, directly benefiting 2,000+ residents.</w:t>
      </w:r>
    </w:p>
    <w:p>
      <w:pPr>
        <w:numPr>
          <w:ilvl w:val="0"/>
          <w:numId w:val="1002"/>
        </w:numPr>
        <w:pStyle w:val="Compact"/>
      </w:pPr>
      <w:r>
        <w:t xml:space="preserve">Played a pivotal role in passing the "Birmingham Health Equity Act," which prioritized mental health services for marginalized populations in the United Kingdom.</w:t>
      </w:r>
    </w:p>
    <w:p>
      <w:pPr>
        <w:numPr>
          <w:ilvl w:val="0"/>
          <w:numId w:val="1002"/>
        </w:numPr>
        <w:pStyle w:val="Compact"/>
      </w:pPr>
      <w:r>
        <w:t xml:space="preserve">Founded the Birmingham Youth Engagement Initiative, providing scholarships and mentorship opportunities to young people pursuing careers in public service.</w:t>
      </w:r>
    </w:p>
    <w:p>
      <w:pPr>
        <w:numPr>
          <w:ilvl w:val="0"/>
          <w:numId w:val="1002"/>
        </w:numPr>
        <w:pStyle w:val="Compact"/>
      </w:pPr>
      <w:r>
        <w:t xml:space="preserve">Worked closely with national government agencies to secure resources for flood prevention measures in low-lying areas of Birmingham, mitigating risks from climate change.</w:t>
      </w:r>
    </w:p>
    <w:bookmarkEnd w:id="22"/>
    <w:bookmarkStart w:id="23" w:name="local-government-officer-20052010"/>
    <w:p>
      <w:pPr>
        <w:pStyle w:val="Heading3"/>
      </w:pPr>
      <w:r>
        <w:t xml:space="preserve">Local Government Officer (2005–2010)</w:t>
      </w:r>
    </w:p>
    <w:p>
      <w:pPr>
        <w:numPr>
          <w:ilvl w:val="0"/>
          <w:numId w:val="1003"/>
        </w:numPr>
        <w:pStyle w:val="Compact"/>
      </w:pPr>
      <w:r>
        <w:t xml:space="preserve">Supported the development of neighborhood improvement plans, focusing on community safety and local economic growth in the Digbeth district.</w:t>
      </w:r>
    </w:p>
    <w:p>
      <w:pPr>
        <w:numPr>
          <w:ilvl w:val="0"/>
          <w:numId w:val="1003"/>
        </w:numPr>
        <w:pStyle w:val="Compact"/>
      </w:pPr>
      <w:r>
        <w:t xml:space="preserve">Organized public forums to gather input from residents, ensuring policies reflected the diverse needs of Birmingham’s population.</w:t>
      </w:r>
    </w:p>
    <w:p>
      <w:pPr>
        <w:numPr>
          <w:ilvl w:val="0"/>
          <w:numId w:val="1003"/>
        </w:numPr>
        <w:pStyle w:val="Compact"/>
      </w:pPr>
      <w:r>
        <w:t xml:space="preserve">Contributed to the creation of a youth employment program that reduced youth unemployment by 18% in three years.</w:t>
      </w:r>
    </w:p>
    <w:bookmarkEnd w:id="23"/>
    <w:bookmarkEnd w:id="24"/>
    <w:bookmarkStart w:id="25" w:name="educational-background"/>
    <w:p>
      <w:pPr>
        <w:pStyle w:val="Heading2"/>
      </w:pPr>
      <w:r>
        <w:t xml:space="preserve">Educational Background</w:t>
      </w:r>
    </w:p>
    <w:p>
      <w:pPr>
        <w:pStyle w:val="FirstParagraph"/>
      </w:pPr>
      <w:r>
        <w:rPr>
          <w:bCs/>
          <w:b/>
        </w:rPr>
        <w:t xml:space="preserve">Master of Public Policy</w:t>
      </w:r>
      <w:r>
        <w:t xml:space="preserve">, University of Birmingham (2003–2005)</w:t>
      </w:r>
      <w:r>
        <w:br/>
      </w:r>
      <w:r>
        <w:t xml:space="preserve">Thesis: "Policy Frameworks for Urban Renewal in Post-Industrial Cities: A Case Study of Birmingham."</w:t>
      </w:r>
    </w:p>
    <w:p>
      <w:pPr>
        <w:pStyle w:val="BodyText"/>
      </w:pPr>
      <w:r>
        <w:rPr>
          <w:bCs/>
          <w:b/>
        </w:rPr>
        <w:t xml:space="preserve">Bachelor of Arts in Political Science</w:t>
      </w:r>
      <w:r>
        <w:t xml:space="preserve">, University of Warwick (1999–2003)</w:t>
      </w:r>
    </w:p>
    <w:bookmarkEnd w:id="25"/>
    <w:bookmarkStart w:id="26" w:name="key-skills"/>
    <w:p>
      <w:pPr>
        <w:pStyle w:val="Heading2"/>
      </w:pPr>
      <w:r>
        <w:t xml:space="preserve">Key Skills</w:t>
      </w:r>
    </w:p>
    <w:p>
      <w:pPr>
        <w:numPr>
          <w:ilvl w:val="0"/>
          <w:numId w:val="1004"/>
        </w:numPr>
        <w:pStyle w:val="Compact"/>
      </w:pPr>
      <w:r>
        <w:t xml:space="preserve">Strategic Policy Development: Expertise in crafting legislation that aligns with the United Kingdom’s national priorities while addressing local needs in Birmingham.</w:t>
      </w:r>
    </w:p>
    <w:p>
      <w:pPr>
        <w:numPr>
          <w:ilvl w:val="0"/>
          <w:numId w:val="1004"/>
        </w:numPr>
        <w:pStyle w:val="Compact"/>
      </w:pPr>
      <w:r>
        <w:t xml:space="preserve">Community Engagement: Proven ability to build consensus among diverse groups, including residents, businesses, and nonprofit organizations.</w:t>
      </w:r>
    </w:p>
    <w:p>
      <w:pPr>
        <w:numPr>
          <w:ilvl w:val="0"/>
          <w:numId w:val="1004"/>
        </w:numPr>
        <w:pStyle w:val="Compact"/>
      </w:pPr>
      <w:r>
        <w:t xml:space="preserve">Public Speaking &amp; Advocacy: Recognized for delivering compelling speeches on issues such as education reform and climate resilience at national conferences.</w:t>
      </w:r>
    </w:p>
    <w:p>
      <w:pPr>
        <w:numPr>
          <w:ilvl w:val="0"/>
          <w:numId w:val="1004"/>
        </w:numPr>
        <w:pStyle w:val="Compact"/>
      </w:pPr>
      <w:r>
        <w:t xml:space="preserve">Budget Management: Skilled in allocating resources efficiently to maximize impact on Birmingham’s public services.</w:t>
      </w:r>
    </w:p>
    <w:p>
      <w:pPr>
        <w:numPr>
          <w:ilvl w:val="0"/>
          <w:numId w:val="1004"/>
        </w:numPr>
        <w:pStyle w:val="Compact"/>
      </w:pPr>
      <w:r>
        <w:t xml:space="preserve">Legislative Negotiation: Experience in navigating the complexities of the United Kingdom Parliament to advance local initiatives.</w:t>
      </w:r>
    </w:p>
    <w:bookmarkEnd w:id="26"/>
    <w:bookmarkStart w:id="27" w:name="notable-achievements"/>
    <w:p>
      <w:pPr>
        <w:pStyle w:val="Heading2"/>
      </w:pPr>
      <w:r>
        <w:t xml:space="preserve">Notable Achievements</w:t>
      </w:r>
    </w:p>
    <w:p>
      <w:pPr>
        <w:numPr>
          <w:ilvl w:val="0"/>
          <w:numId w:val="1005"/>
        </w:numPr>
        <w:pStyle w:val="Compact"/>
      </w:pPr>
      <w:r>
        <w:rPr>
          <w:bCs/>
          <w:b/>
        </w:rPr>
        <w:t xml:space="preserve">Birmingham Green Spaces Initiative (2018):</w:t>
      </w:r>
      <w:r>
        <w:t xml:space="preserve"> </w:t>
      </w:r>
      <w:r>
        <w:t xml:space="preserve">Secured £10 million for park renovations and new community gardens, enhancing public health and environmental sustainability in the city.</w:t>
      </w:r>
    </w:p>
    <w:p>
      <w:pPr>
        <w:numPr>
          <w:ilvl w:val="0"/>
          <w:numId w:val="1005"/>
        </w:numPr>
        <w:pStyle w:val="Compact"/>
      </w:pPr>
      <w:r>
        <w:rPr>
          <w:bCs/>
          <w:b/>
        </w:rPr>
        <w:t xml:space="preserve">Educational Equity Fund (2020):</w:t>
      </w:r>
      <w:r>
        <w:t xml:space="preserve"> </w:t>
      </w:r>
      <w:r>
        <w:t xml:space="preserve">Established a fund to support underprivileged students in Birmingham, increasing college enrollment rates by 25% within two years.</w:t>
      </w:r>
    </w:p>
    <w:p>
      <w:pPr>
        <w:numPr>
          <w:ilvl w:val="0"/>
          <w:numId w:val="1005"/>
        </w:numPr>
        <w:pStyle w:val="Compact"/>
      </w:pPr>
      <w:r>
        <w:rPr>
          <w:bCs/>
          <w:b/>
        </w:rPr>
        <w:t xml:space="preserve">Birmingham Safe Streets Program (2019):</w:t>
      </w:r>
      <w:r>
        <w:t xml:space="preserve"> </w:t>
      </w:r>
      <w:r>
        <w:t xml:space="preserve">Partnered with the West Midlands Police to reduce violent crime by 15% through targeted community policing and youth outreach.</w:t>
      </w:r>
    </w:p>
    <w:bookmarkEnd w:id="27"/>
    <w:bookmarkStart w:id="28" w:name="professional-affiliations"/>
    <w:p>
      <w:pPr>
        <w:pStyle w:val="Heading2"/>
      </w:pPr>
      <w:r>
        <w:t xml:space="preserve">Professional Affiliations</w:t>
      </w:r>
    </w:p>
    <w:p>
      <w:pPr>
        <w:numPr>
          <w:ilvl w:val="0"/>
          <w:numId w:val="1006"/>
        </w:numPr>
        <w:pStyle w:val="Compact"/>
      </w:pPr>
      <w:r>
        <w:t xml:space="preserve">Member, Birmingham Chamber of Commerce (2015–Present)</w:t>
      </w:r>
    </w:p>
    <w:p>
      <w:pPr>
        <w:numPr>
          <w:ilvl w:val="0"/>
          <w:numId w:val="1006"/>
        </w:numPr>
        <w:pStyle w:val="Compact"/>
      </w:pPr>
      <w:r>
        <w:t xml:space="preserve">Council Member, United Kingdom Local Government Association (2016–Present)</w:t>
      </w:r>
    </w:p>
    <w:p>
      <w:pPr>
        <w:numPr>
          <w:ilvl w:val="0"/>
          <w:numId w:val="1006"/>
        </w:numPr>
        <w:pStyle w:val="Compact"/>
      </w:pPr>
      <w:r>
        <w:t xml:space="preserve">Board Member, Birmingham Community Foundation (2018–Present)</w:t>
      </w:r>
    </w:p>
    <w:bookmarkEnd w:id="28"/>
    <w:bookmarkStart w:id="29" w:name="language-proficiency"/>
    <w:p>
      <w:pPr>
        <w:pStyle w:val="Heading2"/>
      </w:pPr>
      <w:r>
        <w:t xml:space="preserve">Language Proficiency</w:t>
      </w:r>
    </w:p>
    <w:p>
      <w:pPr>
        <w:pStyle w:val="FirstParagraph"/>
      </w:pPr>
      <w:r>
        <w:t xml:space="preserve">Fluent in English. Basic understanding of Welsh and French for international collaboration within the United Kingdom’s political framework.</w:t>
      </w:r>
    </w:p>
    <w:bookmarkEnd w:id="29"/>
    <w:bookmarkStart w:id="30" w:name="additional-information"/>
    <w:p>
      <w:pPr>
        <w:pStyle w:val="Heading2"/>
      </w:pPr>
      <w:r>
        <w:t xml:space="preserve">Additional Information</w:t>
      </w:r>
    </w:p>
    <w:p>
      <w:pPr>
        <w:pStyle w:val="FirstParagraph"/>
      </w:pPr>
      <w:r>
        <w:t xml:space="preserve">A passionate advocate for the United Kingdom Birmingham community, John Thompson is known for his hands-on approach to governance and his commitment to fostering inclusivity. His work has earned recognition from national media outlets such as The Guardian and BBC News. Outside of politics, Thompson volunteers with local charities focused on homelessness and education, reflecting his deep-rooted connection to the people of Birmingham.</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United Kingdom Birmingham</dc:title>
  <dc:creator/>
  <dc:language>en</dc:language>
  <cp:keywords/>
  <dcterms:created xsi:type="dcterms:W3CDTF">2026-07-23T22:18:58Z</dcterms:created>
  <dcterms:modified xsi:type="dcterms:W3CDTF">2026-07-23T22:18:58Z</dcterms:modified>
</cp:coreProperties>
</file>

<file path=docProps/custom.xml><?xml version="1.0" encoding="utf-8"?>
<Properties xmlns="http://schemas.openxmlformats.org/officeDocument/2006/custom-properties" xmlns:vt="http://schemas.openxmlformats.org/officeDocument/2006/docPropsVTypes"/>
</file>