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6" w:name="X2c615b7a75f24009bc0f844efb91dc4d567534f"/>
    <w:p>
      <w:pPr>
        <w:pStyle w:val="Heading1"/>
      </w:pPr>
      <w:r>
        <w:t xml:space="preserve">Resume: Politician in the United States San Francisco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p>
    <w:p>
      <w:pPr>
        <w:pStyle w:val="BodyText"/>
      </w:pPr>
      <w:r>
        <w:rPr>
          <w:bCs/>
          <w:b/>
        </w:rPr>
        <w:t xml:space="preserve">Email:</w:t>
      </w:r>
      <w:r>
        <w:t xml:space="preserve"> </w:t>
      </w:r>
      <w:r>
        <w:t xml:space="preserve">j.doe@sf.gov</w:t>
      </w:r>
    </w:p>
    <w:p>
      <w:pPr>
        <w:pStyle w:val="BodyText"/>
      </w:pPr>
      <w:r>
        <w:rPr>
          <w:bCs/>
          <w:b/>
        </w:rPr>
        <w:t xml:space="preserve">Phone:</w:t>
      </w:r>
      <w:r>
        <w:t xml:space="preserve"> </w:t>
      </w:r>
      <w:r>
        <w:t xml:space="preserve">(415) 555-1234</w:t>
      </w:r>
    </w:p>
    <w:p>
      <w:pPr>
        <w:pStyle w:val="BodyText"/>
      </w:pPr>
      <w:r>
        <w:rPr>
          <w:bCs/>
          <w:b/>
        </w:rPr>
        <w:t xml:space="preserve">Address:</w:t>
      </w:r>
      <w:r>
        <w:t xml:space="preserve"> </w:t>
      </w:r>
      <w:r>
        <w:t xml:space="preserve">123 Civic Center Drive, San Francisco, CA 94102</w:t>
      </w:r>
    </w:p>
    <w:bookmarkEnd w:id="20"/>
    <w:bookmarkStart w:id="21" w:name="professional-summary"/>
    <w:p>
      <w:pPr>
        <w:pStyle w:val="Heading2"/>
      </w:pPr>
      <w:r>
        <w:t xml:space="preserve">Professional Summary</w:t>
      </w:r>
    </w:p>
    <w:p>
      <w:pPr>
        <w:pStyle w:val="FirstParagraph"/>
      </w:pPr>
      <w:r>
        <w:t xml:space="preserve">A dedicated and visionary politician with over a decade of experience in public service within the United States San Francisco. Committed to advancing equitable policies that address the unique challenges and opportunities of San Francisco, including housing affordability, climate resilience, and economic equity. A proven leader in fostering community engagement and driving legislative initiatives that reflect the values of diversity, inclusion, and innovation central to San Francisco's identity.</w:t>
      </w:r>
    </w:p>
    <w:bookmarkEnd w:id="21"/>
    <w:bookmarkStart w:id="25" w:name="professional-experience"/>
    <w:p>
      <w:pPr>
        <w:pStyle w:val="Heading2"/>
      </w:pPr>
      <w:r>
        <w:t xml:space="preserve">Professional Experience</w:t>
      </w:r>
    </w:p>
    <w:bookmarkStart w:id="22" w:name="san-francisco-city-supervisor"/>
    <w:p>
      <w:pPr>
        <w:pStyle w:val="Heading3"/>
      </w:pPr>
      <w:r>
        <w:t xml:space="preserve">San Francisco City Supervisor</w:t>
      </w:r>
    </w:p>
    <w:p>
      <w:pPr>
        <w:pStyle w:val="FirstParagraph"/>
      </w:pPr>
      <w:r>
        <w:rPr>
          <w:bCs/>
          <w:b/>
        </w:rPr>
        <w:t xml:space="preserve">Term:</w:t>
      </w:r>
      <w:r>
        <w:t xml:space="preserve"> </w:t>
      </w:r>
      <w:r>
        <w:t xml:space="preserve">2018 – Present</w:t>
      </w:r>
    </w:p>
    <w:p>
      <w:pPr>
        <w:numPr>
          <w:ilvl w:val="0"/>
          <w:numId w:val="1001"/>
        </w:numPr>
        <w:pStyle w:val="Compact"/>
      </w:pPr>
      <w:r>
        <w:t xml:space="preserve">Spearheaded the passage of the Affordable Housing First Act, allocating $50 million annually to expand homelessness prevention programs and increase access to emergency shelters in United States San Francisco.</w:t>
      </w:r>
    </w:p>
    <w:p>
      <w:pPr>
        <w:numPr>
          <w:ilvl w:val="0"/>
          <w:numId w:val="1001"/>
        </w:numPr>
        <w:pStyle w:val="Compact"/>
      </w:pPr>
      <w:r>
        <w:t xml:space="preserve">Championed the Green Infrastructure Ordinance, mandating sustainable building practices for new developments in San Francisco to reduce carbon emissions and combat climate change.</w:t>
      </w:r>
    </w:p>
    <w:p>
      <w:pPr>
        <w:numPr>
          <w:ilvl w:val="0"/>
          <w:numId w:val="1001"/>
        </w:numPr>
        <w:pStyle w:val="Compact"/>
      </w:pPr>
      <w:r>
        <w:t xml:space="preserve">Established the Community Investment Fund, directing 10% of city tax revenues toward small businesses and minority-owned enterprises in underserved neighborhoods across United States San Francisco.</w:t>
      </w:r>
    </w:p>
    <w:p>
      <w:pPr>
        <w:numPr>
          <w:ilvl w:val="0"/>
          <w:numId w:val="1001"/>
        </w:numPr>
        <w:pStyle w:val="Compact"/>
      </w:pPr>
      <w:r>
        <w:t xml:space="preserve">Collaborated with local stakeholders to create the San Francisco Youth Engagement Council, providing a platform for young residents to influence city policies on education, public safety, and mental health.</w:t>
      </w:r>
    </w:p>
    <w:bookmarkEnd w:id="22"/>
    <w:bookmarkStart w:id="23" w:name="assistant-city-attorney"/>
    <w:p>
      <w:pPr>
        <w:pStyle w:val="Heading3"/>
      </w:pPr>
      <w:r>
        <w:t xml:space="preserve">Assistant City Attorney</w:t>
      </w:r>
    </w:p>
    <w:p>
      <w:pPr>
        <w:pStyle w:val="FirstParagraph"/>
      </w:pPr>
      <w:r>
        <w:rPr>
          <w:bCs/>
          <w:b/>
        </w:rPr>
        <w:t xml:space="preserve">Term:</w:t>
      </w:r>
      <w:r>
        <w:t xml:space="preserve"> </w:t>
      </w:r>
      <w:r>
        <w:t xml:space="preserve">2015 – 2018</w:t>
      </w:r>
    </w:p>
    <w:p>
      <w:pPr>
        <w:numPr>
          <w:ilvl w:val="0"/>
          <w:numId w:val="1002"/>
        </w:numPr>
        <w:pStyle w:val="Compact"/>
      </w:pPr>
      <w:r>
        <w:t xml:space="preserve">Provided legal counsel on municipal policies related to zoning, environmental regulations, and tenant protections in San Francisco, ensuring compliance with state and federal laws.</w:t>
      </w:r>
    </w:p>
    <w:p>
      <w:pPr>
        <w:numPr>
          <w:ilvl w:val="0"/>
          <w:numId w:val="1002"/>
        </w:numPr>
        <w:pStyle w:val="Compact"/>
      </w:pPr>
      <w:r>
        <w:t xml:space="preserve">Negotiated settlements with developers to address housing discrimination cases, upholding the principles of fairness and equity in United States San Francisco's real estate market.</w:t>
      </w:r>
    </w:p>
    <w:p>
      <w:pPr>
        <w:numPr>
          <w:ilvl w:val="0"/>
          <w:numId w:val="1002"/>
        </w:numPr>
        <w:pStyle w:val="Compact"/>
      </w:pPr>
      <w:r>
        <w:t xml:space="preserve">Supported the creation of the Office of Economic Equity, advocating for policies that reduce disparities in income and employment opportunities for historically marginalized communities.</w:t>
      </w:r>
    </w:p>
    <w:bookmarkEnd w:id="23"/>
    <w:bookmarkStart w:id="24" w:name="community-organizer"/>
    <w:p>
      <w:pPr>
        <w:pStyle w:val="Heading3"/>
      </w:pPr>
      <w:r>
        <w:t xml:space="preserve">Community Organizer</w:t>
      </w:r>
    </w:p>
    <w:p>
      <w:pPr>
        <w:pStyle w:val="FirstParagraph"/>
      </w:pPr>
      <w:r>
        <w:rPr>
          <w:bCs/>
          <w:b/>
        </w:rPr>
        <w:t xml:space="preserve">Term:</w:t>
      </w:r>
      <w:r>
        <w:t xml:space="preserve"> </w:t>
      </w:r>
      <w:r>
        <w:t xml:space="preserve">2010 – 2015</w:t>
      </w:r>
    </w:p>
    <w:p>
      <w:pPr>
        <w:numPr>
          <w:ilvl w:val="0"/>
          <w:numId w:val="1003"/>
        </w:numPr>
        <w:pStyle w:val="Compact"/>
      </w:pPr>
      <w:r>
        <w:t xml:space="preserve">Founded the San Francisco Neighborhood Coalition, mobilizing residents to advocate for safer streets, improved public transportation, and access to healthcare in United States San Francisco.</w:t>
      </w:r>
    </w:p>
    <w:p>
      <w:pPr>
        <w:numPr>
          <w:ilvl w:val="0"/>
          <w:numId w:val="1003"/>
        </w:numPr>
        <w:pStyle w:val="Compact"/>
      </w:pPr>
      <w:r>
        <w:t xml:space="preserve">Organized grassroots campaigns to protect affordable housing in rapidly gentrifying neighborhoods, including the historic Mission District and Tenderloin.</w:t>
      </w:r>
    </w:p>
    <w:p>
      <w:pPr>
        <w:numPr>
          <w:ilvl w:val="0"/>
          <w:numId w:val="1003"/>
        </w:numPr>
        <w:pStyle w:val="Compact"/>
      </w:pPr>
      <w:r>
        <w:t xml:space="preserve">Partnered with local schools and nonprofits to launch after-school programs focused on civic education and youth leadership development.</w:t>
      </w:r>
    </w:p>
    <w:bookmarkEnd w:id="24"/>
    <w:bookmarkEnd w:id="25"/>
    <w:bookmarkStart w:id="28" w:name="education"/>
    <w:p>
      <w:pPr>
        <w:pStyle w:val="Heading2"/>
      </w:pPr>
      <w:r>
        <w:t xml:space="preserve">Education</w:t>
      </w:r>
    </w:p>
    <w:bookmarkStart w:id="26" w:name="university-of-california-berkeley"/>
    <w:p>
      <w:pPr>
        <w:pStyle w:val="Heading3"/>
      </w:pPr>
      <w:r>
        <w:t xml:space="preserve">University of California, Berkeley</w:t>
      </w:r>
    </w:p>
    <w:p>
      <w:pPr>
        <w:pStyle w:val="FirstParagraph"/>
      </w:pPr>
      <w:r>
        <w:rPr>
          <w:bCs/>
          <w:b/>
        </w:rPr>
        <w:t xml:space="preserve">Bachelor of Arts in Political Science</w:t>
      </w:r>
      <w:r>
        <w:t xml:space="preserve">, 2010</w:t>
      </w:r>
    </w:p>
    <w:p>
      <w:pPr>
        <w:pStyle w:val="BodyText"/>
      </w:pPr>
      <w:r>
        <w:t xml:space="preserve">Cum Laude, with honors in public policy and urban studies.</w:t>
      </w:r>
    </w:p>
    <w:bookmarkEnd w:id="26"/>
    <w:bookmarkStart w:id="27" w:name="Xc4584e3b5bcf493bc301459fc4f36f94346ecc8"/>
    <w:p>
      <w:pPr>
        <w:pStyle w:val="Heading3"/>
      </w:pPr>
      <w:r>
        <w:t xml:space="preserve">Harvard University John F. Kennedy School of Government</w:t>
      </w:r>
    </w:p>
    <w:p>
      <w:pPr>
        <w:pStyle w:val="FirstParagraph"/>
      </w:pPr>
      <w:r>
        <w:rPr>
          <w:bCs/>
          <w:b/>
        </w:rPr>
        <w:t xml:space="preserve">Master of Public Administration (MPA)</w:t>
      </w:r>
      <w:r>
        <w:t xml:space="preserve">, 2015</w:t>
      </w:r>
    </w:p>
    <w:p>
      <w:pPr>
        <w:pStyle w:val="BodyText"/>
      </w:pPr>
      <w:r>
        <w:t xml:space="preserve">Focused on local governance, policy analysis, and community development in metropolitan areas like San Francisco.</w:t>
      </w:r>
    </w:p>
    <w:bookmarkEnd w:id="27"/>
    <w:bookmarkEnd w:id="28"/>
    <w:bookmarkStart w:id="29" w:name="skills"/>
    <w:p>
      <w:pPr>
        <w:pStyle w:val="Heading2"/>
      </w:pPr>
      <w:r>
        <w:t xml:space="preserve">Skills</w:t>
      </w:r>
    </w:p>
    <w:p>
      <w:pPr>
        <w:numPr>
          <w:ilvl w:val="0"/>
          <w:numId w:val="1004"/>
        </w:numPr>
        <w:pStyle w:val="Compact"/>
      </w:pPr>
      <w:r>
        <w:t xml:space="preserve">Policy Development &amp; Legislative Advocacy</w:t>
      </w:r>
    </w:p>
    <w:p>
      <w:pPr>
        <w:numPr>
          <w:ilvl w:val="0"/>
          <w:numId w:val="1004"/>
        </w:numPr>
        <w:pStyle w:val="Compact"/>
      </w:pPr>
      <w:r>
        <w:t xml:space="preserve">Community Engagement &amp; Stakeholder Collaboration</w:t>
      </w:r>
    </w:p>
    <w:p>
      <w:pPr>
        <w:numPr>
          <w:ilvl w:val="0"/>
          <w:numId w:val="1004"/>
        </w:numPr>
        <w:pStyle w:val="Compact"/>
      </w:pPr>
      <w:r>
        <w:t xml:space="preserve">Fundraising &amp; Grant Writing for Public Initiatives</w:t>
      </w:r>
    </w:p>
    <w:p>
      <w:pPr>
        <w:numPr>
          <w:ilvl w:val="0"/>
          <w:numId w:val="1004"/>
        </w:numPr>
        <w:pStyle w:val="Compact"/>
      </w:pPr>
      <w:r>
        <w:t xml:space="preserve">Crisis Management and Emergency Response Planning</w:t>
      </w:r>
    </w:p>
    <w:p>
      <w:pPr>
        <w:numPr>
          <w:ilvl w:val="0"/>
          <w:numId w:val="1004"/>
        </w:numPr>
        <w:pStyle w:val="Compact"/>
      </w:pPr>
      <w:r>
        <w:t xml:space="preserve">Data Analysis for Policy Evaluation (e.g., SPSS, Excel)</w:t>
      </w:r>
    </w:p>
    <w:bookmarkEnd w:id="29"/>
    <w:bookmarkStart w:id="32" w:name="volunteer-work"/>
    <w:p>
      <w:pPr>
        <w:pStyle w:val="Heading2"/>
      </w:pPr>
      <w:r>
        <w:t xml:space="preserve">Volunteer Work</w:t>
      </w:r>
    </w:p>
    <w:bookmarkStart w:id="30" w:name="san-francisco-food-bank"/>
    <w:p>
      <w:pPr>
        <w:pStyle w:val="Heading3"/>
      </w:pPr>
      <w:r>
        <w:t xml:space="preserve">San Francisco Food Bank</w:t>
      </w:r>
    </w:p>
    <w:p>
      <w:pPr>
        <w:pStyle w:val="FirstParagraph"/>
      </w:pPr>
      <w:r>
        <w:rPr>
          <w:bCs/>
          <w:b/>
        </w:rPr>
        <w:t xml:space="preserve">Board Member</w:t>
      </w:r>
      <w:r>
        <w:t xml:space="preserve">, 2017 – Present</w:t>
      </w:r>
    </w:p>
    <w:p>
      <w:pPr>
        <w:numPr>
          <w:ilvl w:val="0"/>
          <w:numId w:val="1005"/>
        </w:numPr>
        <w:pStyle w:val="Compact"/>
      </w:pPr>
      <w:r>
        <w:t xml:space="preserve">Helped expand the organization's reach to over 50,000 residents in United States San Francisco annually.</w:t>
      </w:r>
    </w:p>
    <w:p>
      <w:pPr>
        <w:numPr>
          <w:ilvl w:val="0"/>
          <w:numId w:val="1005"/>
        </w:numPr>
        <w:pStyle w:val="Compact"/>
      </w:pPr>
      <w:r>
        <w:t xml:space="preserve">Advocated for food security policies that address systemic hunger issues in low-income communities.</w:t>
      </w:r>
    </w:p>
    <w:bookmarkEnd w:id="30"/>
    <w:bookmarkStart w:id="31" w:name="san-francisco-public-library-foundation"/>
    <w:p>
      <w:pPr>
        <w:pStyle w:val="Heading3"/>
      </w:pPr>
      <w:r>
        <w:t xml:space="preserve">San Francisco Public Library Foundation</w:t>
      </w:r>
    </w:p>
    <w:p>
      <w:pPr>
        <w:pStyle w:val="FirstParagraph"/>
      </w:pPr>
      <w:r>
        <w:rPr>
          <w:bCs/>
          <w:b/>
        </w:rPr>
        <w:t xml:space="preserve">Volunteer Tutor</w:t>
      </w:r>
      <w:r>
        <w:t xml:space="preserve">, 2012 – 2016</w:t>
      </w:r>
    </w:p>
    <w:p>
      <w:pPr>
        <w:numPr>
          <w:ilvl w:val="0"/>
          <w:numId w:val="1006"/>
        </w:numPr>
        <w:pStyle w:val="Compact"/>
      </w:pPr>
      <w:r>
        <w:t xml:space="preserve">Provided literacy support to immigrant families and at-risk youth in San Francisco neighborhoods.</w:t>
      </w:r>
    </w:p>
    <w:bookmarkEnd w:id="31"/>
    <w:bookmarkEnd w:id="32"/>
    <w:bookmarkStart w:id="33" w:name="awards-recognitions"/>
    <w:p>
      <w:pPr>
        <w:pStyle w:val="Heading2"/>
      </w:pPr>
      <w:r>
        <w:t xml:space="preserve">Awards &amp; Recognitions</w:t>
      </w:r>
    </w:p>
    <w:p>
      <w:pPr>
        <w:numPr>
          <w:ilvl w:val="0"/>
          <w:numId w:val="1007"/>
        </w:numPr>
        <w:pStyle w:val="Compact"/>
      </w:pPr>
      <w:r>
        <w:rPr>
          <w:bCs/>
          <w:b/>
        </w:rPr>
        <w:t xml:space="preserve">San Francisco Chronicle's 40 Under 40 Leaders in Government (2021)</w:t>
      </w:r>
    </w:p>
    <w:p>
      <w:pPr>
        <w:numPr>
          <w:ilvl w:val="0"/>
          <w:numId w:val="1007"/>
        </w:numPr>
        <w:pStyle w:val="Compact"/>
      </w:pPr>
      <w:r>
        <w:rPr>
          <w:bCs/>
          <w:b/>
        </w:rPr>
        <w:t xml:space="preserve">California State Assembly's Excellence in Public Service Award (2019)</w:t>
      </w:r>
    </w:p>
    <w:p>
      <w:pPr>
        <w:numPr>
          <w:ilvl w:val="0"/>
          <w:numId w:val="1007"/>
        </w:numPr>
        <w:pStyle w:val="Compact"/>
      </w:pPr>
      <w:r>
        <w:rPr>
          <w:bCs/>
          <w:b/>
        </w:rPr>
        <w:t xml:space="preserve">United States San Francisco Mayor’s Community Impact Award (2017)</w:t>
      </w:r>
    </w:p>
    <w:p>
      <w:pPr>
        <w:numPr>
          <w:ilvl w:val="0"/>
          <w:numId w:val="1007"/>
        </w:numPr>
        <w:pStyle w:val="Compact"/>
      </w:pPr>
      <w:r>
        <w:rPr>
          <w:bCs/>
          <w:b/>
        </w:rPr>
        <w:t xml:space="preserve">National League of Cities’ Rising Star in Urban Leadership (2016)</w:t>
      </w:r>
    </w:p>
    <w:bookmarkEnd w:id="33"/>
    <w:bookmarkStart w:id="34" w:name="personal-statement"/>
    <w:p>
      <w:pPr>
        <w:pStyle w:val="Heading2"/>
      </w:pPr>
      <w:r>
        <w:t xml:space="preserve">Personal Statement</w:t>
      </w:r>
    </w:p>
    <w:p>
      <w:pPr>
        <w:pStyle w:val="FirstParagraph"/>
      </w:pPr>
      <w:r>
        <w:t xml:space="preserve">As a lifelong resident of the United States San Francisco, I have witnessed firsthand the transformative power of inclusive governance. My work as a politician has been guided by the belief that every individual in San Francisco deserves access to safe housing, quality education, and opportunities for economic mobility. Whether fighting for affordable housing rights or championing green energy initiatives, my mission is to ensure that San Francisco remains a beacon of innovation and equity in the United States. I am committed to listening to the voices of all communities and building policies that reflect the diverse needs of our city.</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United States San Francisco</dc:title>
  <dc:creator/>
  <dc:language>en</dc:language>
  <cp:keywords/>
  <dcterms:created xsi:type="dcterms:W3CDTF">2026-07-25T00:22:52Z</dcterms:created>
  <dcterms:modified xsi:type="dcterms:W3CDTF">2026-07-25T00:22:52Z</dcterms:modified>
</cp:coreProperties>
</file>

<file path=docProps/custom.xml><?xml version="1.0" encoding="utf-8"?>
<Properties xmlns="http://schemas.openxmlformats.org/officeDocument/2006/custom-properties" xmlns:vt="http://schemas.openxmlformats.org/officeDocument/2006/docPropsVTypes"/>
</file>