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0" w:name="john-mwangi"/>
    <w:p>
      <w:pPr>
        <w:pStyle w:val="Heading1"/>
      </w:pPr>
      <w:r>
        <w:t xml:space="preserve">John Mwangi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with over eight years of expertise in leading cross-functional teams to deliver complex projects in the dynamic business environment of Kenya Nairobi. Proficient in managing end-to-end project lifecycles, from conceptualization to execution, with a proven track record of exceeding client expectations and driving operational efficiency. Adept at navigating the unique challenges of the Kenyan market, including infrastructure development, technology integration, and public-private partnerships. Passionate about fostering collaboration between stakeholders in Nairobi’s growing tech and construction sectors to deliver sustainable solutions.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PRINCE2-trained, agile methodologies (Scrum, Kanban), and traditional waterfall frameworks.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Strong negotiation and communication skills to align diverse stakeholders in Nairobi’s fast-paced business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Project, JIRA, Trello, Excel (advanced), and data visualization tools like Tableau.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Deep understanding of Kenya Nairobi’s economic trends, regulatory environment, and cultural nuances in project execution.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teams of 10–25 members across multiple industries, including construction, IT, and renewable energy.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EcoBuild Solutions Limited</w:t>
      </w:r>
      <w:r>
        <w:t xml:space="preserve"> </w:t>
      </w:r>
      <w:r>
        <w:t xml:space="preserve">| Nairobi, Kenya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management of 15+ infrastructure projects in Nairobi, including residential complexes, commercial hubs, and public facilities. Delivered all projects within budget and on time, achieving a 98%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ensure compliance with Kenya’s building codes and environmental regulations. Spearheaded a green energy initiative that reduced project carbon footprints by 30%.</w:t>
      </w:r>
    </w:p>
    <w:p>
      <w:pPr>
        <w:numPr>
          <w:ilvl w:val="0"/>
          <w:numId w:val="1002"/>
        </w:numPr>
        <w:pStyle w:val="Compact"/>
      </w:pPr>
      <w:r>
        <w:t xml:space="preserve">Implemented agile project management practices to enhance team productivity, resulting in a 25% reduction in project delivery timelines for IT integration projects in Nairobi.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engineers, architects, and contractors, fostering a culture of innovation and accountability. Mentored junior managers to improve their leadership capabilities.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Kenya Digital Transformation Hub</w:t>
      </w:r>
      <w:r>
        <w:t xml:space="preserve"> </w:t>
      </w:r>
      <w:r>
        <w:t xml:space="preserve">| Nairobi, Kenya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Directed the rollout of a national digital literacy program in partnership with the Kenyan Ministry of Education. Successfully trained over 50,000 students and educators across Nairobi’s urban and rural areas.</w:t>
      </w:r>
    </w:p>
    <w:p>
      <w:pPr>
        <w:numPr>
          <w:ilvl w:val="0"/>
          <w:numId w:val="1003"/>
        </w:numPr>
        <w:pStyle w:val="Compact"/>
      </w:pPr>
      <w:r>
        <w:t xml:space="preserve">Managed a $2M IT infrastructure upgrade project for a leading financial institution in Nairobi, ensuring seamless integration of cloud-based solutions without service disruptions.</w:t>
      </w:r>
    </w:p>
    <w:p>
      <w:pPr>
        <w:numPr>
          <w:ilvl w:val="0"/>
          <w:numId w:val="1003"/>
        </w:numPr>
        <w:pStyle w:val="Compact"/>
      </w:pPr>
      <w:r>
        <w:t xml:space="preserve">Developed risk management frameworks tailored to Nairobi’s unique challenges, such as power outages and cybersecurity threats. Reduced project risks by 40% through proactive mitigation strategies.</w:t>
      </w:r>
    </w:p>
    <w:p>
      <w:pPr>
        <w:numPr>
          <w:ilvl w:val="0"/>
          <w:numId w:val="1003"/>
        </w:numPr>
        <w:pStyle w:val="Compact"/>
      </w:pPr>
      <w:r>
        <w:t xml:space="preserve">Facilitated workshops with stakeholders to align project goals with Kenya’s Vision 2030, emphasizing long-term economic growth and digital inclusion in Nairobi.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AfricaTech Innovations</w:t>
      </w:r>
      <w:r>
        <w:t xml:space="preserve"> </w:t>
      </w:r>
      <w:r>
        <w:t xml:space="preserve">| Nairobi, Kenya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mobile applications for startups in Nairobi’s tech ecosystem, contributing to a 50% increase in client acquisitions.</w:t>
      </w:r>
    </w:p>
    <w:p>
      <w:pPr>
        <w:numPr>
          <w:ilvl w:val="0"/>
          <w:numId w:val="1004"/>
        </w:numPr>
        <w:pStyle w:val="Compact"/>
      </w:pPr>
      <w:r>
        <w:t xml:space="preserve">Coordinated with local vendors and suppliers to ensure timely delivery of hardware and software components for projects in Nairobi. Maintained a 95% on-time delivery rate.</w:t>
      </w:r>
    </w:p>
    <w:p>
      <w:pPr>
        <w:numPr>
          <w:ilvl w:val="0"/>
          <w:numId w:val="1004"/>
        </w:numPr>
        <w:pStyle w:val="Compact"/>
      </w:pPr>
      <w:r>
        <w:t xml:space="preserve">Documented project processes and best practices, which were adopted as standard operating procedures for Nairobi-based teams.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initiatives, such as mentoring young entrepreneurs in Nairobi’s informal settlements to enhance their project management skills.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Information Technology</w:t>
      </w:r>
      <w:r>
        <w:t xml:space="preserve"> </w:t>
      </w:r>
      <w:r>
        <w:t xml:space="preserve">| University of Nairobi | 2013</w:t>
      </w:r>
    </w:p>
    <w:p>
      <w:pPr>
        <w:pStyle w:val="BodyTex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| Project Management Institute | 2018</w:t>
      </w:r>
    </w:p>
    <w:p>
      <w:pPr>
        <w:pStyle w:val="BodyText"/>
      </w:pPr>
      <w:r>
        <w:rPr>
          <w:bCs/>
          <w:b/>
        </w:rPr>
        <w:t xml:space="preserve">PRINCE2 Foundation &amp; Practitioner</w:t>
      </w:r>
      <w:r>
        <w:t xml:space="preserve"> </w:t>
      </w:r>
      <w:r>
        <w:t xml:space="preserve">| AXELOS, UK | 2017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Kenya Business Awards – Project Excellence in Infrastructure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Top 40 Under 40 Entrepreneurs in Nairobi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Leadership Award – EcoBuild Solutions (2019)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Swahili (proficient).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at Nairobi Youth Innovation Lab, supporting STEM education for underprivileged students.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ScrumMaster (CSM), ISO 9001:2015 Quality Management Systems.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Mwangi at john.mwangi@email.com or +254 700 123 456.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Kenya Nairobi</dc:title>
  <dc:creator/>
  <dc:language>en</dc:language>
  <cp:keywords/>
  <dcterms:created xsi:type="dcterms:W3CDTF">2026-07-21T06:23:51Z</dcterms:created>
  <dcterms:modified xsi:type="dcterms:W3CDTF">2026-07-21T06:23:51Z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