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Project Manager | Kuwait Kuwait City | Professional Summary</w:t>
      </w:r>
    </w:p>
    <w:p>
      <w:pPr>
        <w:pStyle w:val="BodyText"/>
      </w:pPr>
      <w:r>
        <w:t xml:space="preserve">Results-driven and experienced Project Manager with over 8 years of expertise in delivering complex projects across diverse industries in Kuwait, particularly in the dynamic environment of Kuwait City. Proven track record of leading cross-functional teams, managing budgets exceeding $5M, and ensuring timely delivery of projects aligned with organizational goals. Adept at navigating the unique challenges of the Gulf region’s construction, infrastructure, and corporate sectors while maintaining a strong focus on quality and stakeholder satisfaction.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Project Manager based in Kuwait City, I specialize in orchestrating large-scale initiatives that require meticulous planning, resource optimization, and seamless collaboration. My career has been deeply rooted in the Kuwaiti market, where I have successfully managed projects ranging from commercial developments to public infrastructure upgrades. My work is characterized by a commitment to excellence, cultural awareness of the Kuwaiti business landscape, and a deep understanding of local regulations and standards. I am passionate about driving innovation and efficiency while fostering strong relationships with clients, vendors, and internal teams in Kuwait City.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Gulf Projects Co. | Kuwait City, Kuwait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$12M residential development project in Kuwait City, delivering it 2 weeks ahead of schedule and under budget by implementing agile project management methodologies.</w:t>
      </w:r>
    </w:p>
    <w:p>
      <w:pPr>
        <w:numPr>
          <w:ilvl w:val="0"/>
          <w:numId w:val="1001"/>
        </w:numPr>
        <w:pStyle w:val="Compact"/>
      </w:pPr>
      <w:r>
        <w:t xml:space="preserve">Led a team of 35 professionals across engineering, procurement, and construction disciplines to ensure compliance with Kuwaiti safety standards (KSA) and international best practices.</w:t>
      </w:r>
    </w:p>
    <w:p>
      <w:pPr>
        <w:numPr>
          <w:ilvl w:val="0"/>
          <w:numId w:val="1001"/>
        </w:numPr>
        <w:pStyle w:val="Compact"/>
      </w:pPr>
      <w:r>
        <w:t xml:space="preserve">Collaborated with key stakeholders in Kuwait City to align project objectives with national development goals, including the Vision 2035 initiative.</w:t>
      </w:r>
    </w:p>
    <w:p>
      <w:pPr>
        <w:numPr>
          <w:ilvl w:val="0"/>
          <w:numId w:val="1001"/>
        </w:numPr>
        <w:pStyle w:val="Compact"/>
      </w:pPr>
      <w:r>
        <w:t xml:space="preserve">Developed a risk management framework that reduced project delays by 40% and enhanced overall operational efficiency in the Gulf region.</w:t>
      </w:r>
    </w:p>
    <w:bookmarkEnd w:id="21"/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Kuwait Infrastructure Solutions | Kuwait City, Kuwait</w:t>
      </w:r>
      <w:r>
        <w:t xml:space="preserve"> </w:t>
      </w:r>
      <w:r>
        <w:t xml:space="preserve">| May 2016 – Dec 2018</w:t>
      </w:r>
    </w:p>
    <w:p>
      <w:pPr>
        <w:numPr>
          <w:ilvl w:val="0"/>
          <w:numId w:val="1002"/>
        </w:numPr>
        <w:pStyle w:val="Compact"/>
      </w:pPr>
      <w:r>
        <w:t xml:space="preserve">Successfully executed a $7M transportation infrastructure upgrade in Kuwait City, improving traffic flow and reducing congestion in high-density areas.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engineers, architects, and contractors to deliver projects within strict deadlines while maintaining a 98% client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lean management techniques to optimize resource allocation and reduce operational costs by 15% across multiple projects in Kuwait City.</w:t>
      </w:r>
    </w:p>
    <w:p>
      <w:pPr>
        <w:numPr>
          <w:ilvl w:val="0"/>
          <w:numId w:val="1002"/>
        </w:numPr>
        <w:pStyle w:val="Compact"/>
      </w:pPr>
      <w:r>
        <w:t xml:space="preserve">Played a pivotal role in securing contracts with government entities in Kuwait, leveraging my understanding of local procurement processes and regulatory requirements.</w:t>
      </w:r>
    </w:p>
    <w:bookmarkEnd w:id="22"/>
    <w:bookmarkStart w:id="23" w:name="assistant-project-manager"/>
    <w:p>
      <w:pPr>
        <w:pStyle w:val="Heading3"/>
      </w:pPr>
      <w:r>
        <w:t xml:space="preserve">Assistant Project Manager</w:t>
      </w:r>
    </w:p>
    <w:p>
      <w:pPr>
        <w:pStyle w:val="FirstParagraph"/>
      </w:pPr>
      <w:r>
        <w:rPr>
          <w:bCs/>
          <w:b/>
        </w:rPr>
        <w:t xml:space="preserve">Al-Khafji Construction Co. | Kuwait City, Kuwait</w:t>
      </w:r>
      <w:r>
        <w:t xml:space="preserve"> </w:t>
      </w:r>
      <w:r>
        <w:t xml:space="preserve">| Aug 2014 – Apr 2016</w:t>
      </w:r>
    </w:p>
    <w:p>
      <w:pPr>
        <w:numPr>
          <w:ilvl w:val="0"/>
          <w:numId w:val="1003"/>
        </w:numPr>
        <w:pStyle w:val="Compact"/>
      </w:pPr>
      <w:r>
        <w:t xml:space="preserve">Served as the primary point of contact for a $4M commercial complex project in Kuwait City, ensuring alignment with client expectations and budget constraints.</w:t>
      </w:r>
    </w:p>
    <w:p>
      <w:pPr>
        <w:numPr>
          <w:ilvl w:val="0"/>
          <w:numId w:val="1003"/>
        </w:numPr>
        <w:pStyle w:val="Compact"/>
      </w:pPr>
      <w:r>
        <w:t xml:space="preserve">Coordinated with local suppliers and subcontractors to ensure timely delivery of materials, reducing project bottlenecks by 30%.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project schedules using Primavera P6, contributing to the successful completion of 12+ projects in Kuwait City.</w:t>
      </w:r>
    </w:p>
    <w:p>
      <w:pPr>
        <w:numPr>
          <w:ilvl w:val="0"/>
          <w:numId w:val="1003"/>
        </w:numPr>
        <w:pStyle w:val="Compact"/>
      </w:pPr>
      <w:r>
        <w:t xml:space="preserve">Conducted regular progress reviews with stakeholders in Kuwait to maintain transparency and address concerns promptly.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</w:p>
    <w:p>
      <w:pPr>
        <w:pStyle w:val="BodyText"/>
      </w:pPr>
      <w:r>
        <w:rPr>
          <w:iCs/>
          <w:i/>
        </w:rPr>
        <w:t xml:space="preserve">Kuwait University, Kuwait City, Kuwait</w:t>
      </w:r>
      <w:r>
        <w:t xml:space="preserve"> </w:t>
      </w:r>
      <w:r>
        <w:t xml:space="preserve">| 2013 – 2015</w:t>
      </w:r>
    </w:p>
    <w:p>
      <w:pPr>
        <w:numPr>
          <w:ilvl w:val="0"/>
          <w:numId w:val="1004"/>
        </w:numPr>
        <w:pStyle w:val="Compact"/>
      </w:pPr>
      <w:r>
        <w:t xml:space="preserve">Thesis: "Challenges in Project Management for Large-Scale Infrastructure Projects in the Gulf Region."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specializing in risk management and stakeholder engagement strategies.</w:t>
      </w:r>
    </w:p>
    <w:p>
      <w:pPr>
        <w:pStyle w:val="FirstParagraph"/>
      </w:pPr>
      <w:r>
        <w:rPr>
          <w:bCs/>
          <w:b/>
        </w:rPr>
        <w:t xml:space="preserve">BSc in Civil Engineering</w:t>
      </w:r>
    </w:p>
    <w:p>
      <w:pPr>
        <w:pStyle w:val="BodyText"/>
      </w:pPr>
      <w:r>
        <w:rPr>
          <w:iCs/>
          <w:i/>
        </w:rPr>
        <w:t xml:space="preserve">University of Manchester, UK</w:t>
      </w:r>
      <w:r>
        <w:t xml:space="preserve"> </w:t>
      </w:r>
      <w:r>
        <w:t xml:space="preserve">| 2010 – 2013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Kuwait City Market Knowledge:</w:t>
      </w:r>
      <w:r>
        <w:t xml:space="preserve"> </w:t>
      </w:r>
      <w:r>
        <w:t xml:space="preserve">Deep understanding of local regulations, procurement practices, and cultural dynamics in Kuwait.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Proficient in Microsoft Project, Primavera P6, and JIRA for project planning and execution.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Strong background in construction management, budgeting, and quality assurance tailored to Gulf region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Communication:</w:t>
      </w:r>
      <w:r>
        <w:t xml:space="preserve"> </w:t>
      </w:r>
      <w:r>
        <w:t xml:space="preserve">Adept at leading multicultural teams and communicating complex project details to stakeholders in Kuwait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 (additional benefit for international collaborations).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ASQ,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Kuwaiti Safety Standards Certification</w:t>
      </w:r>
      <w:r>
        <w:t xml:space="preserve"> </w:t>
      </w:r>
      <w:r>
        <w:t xml:space="preserve">– Ministry of Labor, 2019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Kuwait Society of Engineers (KSE)</w:t>
      </w:r>
    </w:p>
    <w:p>
      <w:pPr>
        <w:numPr>
          <w:ilvl w:val="0"/>
          <w:numId w:val="1007"/>
        </w:numPr>
        <w:pStyle w:val="Compact"/>
      </w:pPr>
      <w:r>
        <w:t xml:space="preserve">Active participant in PMI Gulf Chapter events and workshops in Kuwait City.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Kuwait City Innovation Award 2021</w:t>
      </w:r>
      <w:r>
        <w:t xml:space="preserve"> </w:t>
      </w:r>
      <w:r>
        <w:t xml:space="preserve">– Recognized for leading a sustainable building project that reduced energy consumption by 35% in accordance with Kuwait’s Green Building Standards.</w:t>
      </w:r>
    </w:p>
    <w:p>
      <w:pPr>
        <w:pStyle w:val="BodyText"/>
      </w:pPr>
      <w:r>
        <w:rPr>
          <w:bCs/>
          <w:b/>
        </w:rPr>
        <w:t xml:space="preserve">Top Project Manager of the Year (Gulf Region)</w:t>
      </w:r>
      <w:r>
        <w:t xml:space="preserve"> </w:t>
      </w:r>
      <w:r>
        <w:t xml:space="preserve">– Awarded by Construction Week Middle East, 2020, for exceptional performance in managing high-impact projects in Kuwait City.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 | +965 12345678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Kuwait Kuwait City</dc:title>
  <dc:creator/>
  <dc:language>en</dc:language>
  <cp:keywords/>
  <dcterms:created xsi:type="dcterms:W3CDTF">2025-12-09T08:00:08Z</dcterms:created>
  <dcterms:modified xsi:type="dcterms:W3CDTF">2025-12-09T08:00:08Z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