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31" w:name="Xbb198f170f208ce3337abe8fbf1b482a6b1d387"/>
    <w:p>
      <w:pPr>
        <w:pStyle w:val="Heading1"/>
      </w:pPr>
      <w:r>
        <w:t xml:space="preserve">Resume – Project Manager – Based in Singapore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johntan.projectmanager@gmail.com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+65 9123 4567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Project Manager with over 10 years of experience in delivering complex projects across diverse industries, including technology, construction, and finance. A certified PMP (Project Management Professional) and Agile Certified Practitioner (PMI-ACP), I specialize in aligning project objectives with organizational goals while ensuring timely delivery and stakeholder satisfaction. My expertise spans the entire project lifecycle, from initiation to closure, with a proven track record of managing multi-million-dollar projects in Singapore’s dynamic business environment. With a strong understanding of local regulations, cultural nuances, and market trends, I am dedicated to driving innovation and efficiency in every project I lead.</w:t>
      </w:r>
    </w:p>
    <w:p>
      <w:pPr>
        <w:pStyle w:val="BodyText"/>
      </w:pPr>
      <w:r>
        <w:t xml:space="preserve">As a Project Manager based in Singapore, I have successfully managed cross-functional teams comprising local and international professionals. My work has contributed to the growth of startups, SMEs, and multinational corporations by optimizing processes, mitigating risks, and fostering collaboration. I am passionate about leveraging technology to enhance project outcomes and am well-versed in tools such as Microsoft Project, JIRA, and Asana. My goal is to continue delivering exceptional results while supporting the strategic vision of organizations in Singapore.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TechNova Solutions Pte Ltd, Singapore</w:t>
      </w:r>
      <w:r>
        <w:t xml:space="preserve"> </w:t>
      </w:r>
      <w:r>
        <w:t xml:space="preserve">– April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and execution of 15+ large-scale IT projects, including cloud migration and enterprise software implementation, with a combined budget of SGD 8 million.</w:t>
      </w:r>
    </w:p>
    <w:p>
      <w:pPr>
        <w:numPr>
          <w:ilvl w:val="0"/>
          <w:numId w:val="1001"/>
        </w:numPr>
        <w:pStyle w:val="Compact"/>
      </w:pPr>
      <w:r>
        <w:t xml:space="preserve">Spearheaded the successful delivery of a government-funded smart city initiative in Singapore, enhancing urban infrastructure through AI-driven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across departments to define project scopes, timelines, and deliverables while maintaining compliance with Singapore’s Data Protection Act (PDPA).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to improve team productivity by 30%, resulting in faster time-to-market for key products.</w:t>
      </w:r>
    </w:p>
    <w:p>
      <w:pPr>
        <w:numPr>
          <w:ilvl w:val="0"/>
          <w:numId w:val="1001"/>
        </w:numPr>
        <w:pStyle w:val="Compact"/>
      </w:pPr>
      <w:r>
        <w:t xml:space="preserve">Mentored junior project managers and conducted internal workshops on best practices in project management, tailored to Singapore’s regulatory framework.</w:t>
      </w:r>
    </w:p>
    <w:bookmarkEnd w:id="22"/>
    <w:bookmarkStart w:id="23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GreenBuild Construction Pte Ltd, Singapore</w:t>
      </w:r>
      <w:r>
        <w:t xml:space="preserve"> </w:t>
      </w:r>
      <w:r>
        <w:t xml:space="preserve">–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Managed the construction of a commercial complex in Marina Bay, Singapore, completing the project under budget and 2 months ahead of schedule.</w:t>
      </w:r>
    </w:p>
    <w:p>
      <w:pPr>
        <w:numPr>
          <w:ilvl w:val="0"/>
          <w:numId w:val="1002"/>
        </w:numPr>
        <w:pStyle w:val="Compact"/>
      </w:pPr>
      <w:r>
        <w:t xml:space="preserve">Coordinated with local authorities and contractors to ensure adherence to Singapore’s Building and Construction Authority (BCA) standards.</w:t>
      </w:r>
    </w:p>
    <w:p>
      <w:pPr>
        <w:numPr>
          <w:ilvl w:val="0"/>
          <w:numId w:val="1002"/>
        </w:numPr>
        <w:pStyle w:val="Compact"/>
      </w:pPr>
      <w:r>
        <w:t xml:space="preserve">Reduced project delays by 40% through proactive risk management strategies, including regular site audits and stakeholder communication.</w:t>
      </w:r>
    </w:p>
    <w:p>
      <w:pPr>
        <w:numPr>
          <w:ilvl w:val="0"/>
          <w:numId w:val="1002"/>
        </w:numPr>
        <w:pStyle w:val="Compact"/>
      </w:pPr>
      <w:r>
        <w:t xml:space="preserve">Developed a standardized project management framework for the company, which was adopted across all regional offices in Southeast Asia.</w:t>
      </w:r>
    </w:p>
    <w:bookmarkEnd w:id="23"/>
    <w:bookmarkStart w:id="24" w:name="assistant-project-manager"/>
    <w:p>
      <w:pPr>
        <w:pStyle w:val="Heading3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FinanceCorp International, Singapore</w:t>
      </w:r>
      <w:r>
        <w:t xml:space="preserve"> </w:t>
      </w:r>
      <w:r>
        <w:t xml:space="preserve">– 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the launch of a new financial services platform, contributing to a 25% increase in customer acquisition within six months.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comprising developers, designers, and compliance officers to ensure seamless project execution.</w:t>
      </w:r>
    </w:p>
    <w:p>
      <w:pPr>
        <w:numPr>
          <w:ilvl w:val="0"/>
          <w:numId w:val="1003"/>
        </w:numPr>
        <w:pStyle w:val="Compact"/>
      </w:pPr>
      <w:r>
        <w:t xml:space="preserve">Conducted cost-benefit analyses and prepared detailed reports for senior management, aligning project outcomes with Singapore’s financial regulations.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Project Management</w:t>
      </w:r>
    </w:p>
    <w:p>
      <w:pPr>
        <w:pStyle w:val="BodyText"/>
      </w:pPr>
      <w:r>
        <w:t xml:space="preserve">University of Singapore, Singapore – 2011</w:t>
      </w:r>
    </w:p>
    <w:p>
      <w:pPr>
        <w:pStyle w:val="BodyText"/>
      </w:pPr>
      <w:r>
        <w:rPr>
          <w:bCs/>
          <w:b/>
        </w:rPr>
        <w:t xml:space="preserve">Bachelor of Engineering (Computer Science)</w:t>
      </w:r>
    </w:p>
    <w:p>
      <w:pPr>
        <w:pStyle w:val="BodyText"/>
      </w:pPr>
      <w:r>
        <w:t xml:space="preserve">National University of Singapore – 2008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Project Management Tools: Microsoft Project, JIRA, Asana, Trello</w:t>
      </w:r>
    </w:p>
    <w:p>
      <w:pPr>
        <w:numPr>
          <w:ilvl w:val="0"/>
          <w:numId w:val="1004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4"/>
        </w:numPr>
        <w:pStyle w:val="Compact"/>
      </w:pPr>
      <w:r>
        <w:t xml:space="preserve">Risk Management and Stakeholder Analysis</w:t>
      </w:r>
    </w:p>
    <w:p>
      <w:pPr>
        <w:numPr>
          <w:ilvl w:val="0"/>
          <w:numId w:val="1004"/>
        </w:numPr>
        <w:pStyle w:val="Compact"/>
      </w:pPr>
      <w:r>
        <w:t xml:space="preserve">Data Analytics and Reporting (Excel, Tableau)</w:t>
      </w:r>
    </w:p>
    <w:p>
      <w:pPr>
        <w:numPr>
          <w:ilvl w:val="0"/>
          <w:numId w:val="1004"/>
        </w:numPr>
        <w:pStyle w:val="Compact"/>
      </w:pPr>
      <w:r>
        <w:t xml:space="preserve">Cross-Cultural Team Leadership (Singaporean and international teams)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Project Management Institute (PMI)</w:t>
      </w:r>
    </w:p>
    <w:p>
      <w:pPr>
        <w:numPr>
          <w:ilvl w:val="0"/>
          <w:numId w:val="1005"/>
        </w:numPr>
        <w:pStyle w:val="Compact"/>
      </w:pPr>
      <w:r>
        <w:t xml:space="preserve">Agile Certified Practitioner (PMI-ACP) – PMI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– Scrum Alliance</w:t>
      </w:r>
    </w:p>
    <w:p>
      <w:pPr>
        <w:numPr>
          <w:ilvl w:val="0"/>
          <w:numId w:val="1005"/>
        </w:numPr>
        <w:pStyle w:val="Compact"/>
      </w:pPr>
      <w:r>
        <w:t xml:space="preserve">Courses in Singapore’s Construction and IT Industry Regulations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Mandarin (Proficient), Malay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a Project Manager role in Singapore, emphasizing experience, certifications, and alignment with local industry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– Project Manager – Based in Singapore</dc:title>
  <dc:creator/>
  <dc:language>en</dc:language>
  <cp:keywords/>
  <dcterms:created xsi:type="dcterms:W3CDTF">2026-07-23T08:47:27Z</dcterms:created>
  <dcterms:modified xsi:type="dcterms:W3CDTF">2026-07-23T08:47:27Z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