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3" w:name="john-d.-smith"/>
    <w:p>
      <w:pPr>
        <w:pStyle w:val="Heading1"/>
      </w:pPr>
      <w:r>
        <w:t xml:space="preserve">John D. Smith</w:t>
      </w:r>
    </w:p>
    <w:p>
      <w:pPr>
        <w:pStyle w:val="FirstParagraph"/>
      </w:pPr>
      <w:r>
        <w:t xml:space="preserve">Project Manager | United States Miami | (305) 555-0198 | john.smith@example.com | linkedin.com/in/johnsmithpm</w:t>
      </w:r>
    </w:p>
    <w:bookmarkStart w:id="20" w:name="professional-summary"/>
    <w:p>
      <w:pPr>
        <w:pStyle w:val="Heading2"/>
      </w:pPr>
      <w:r>
        <w:t xml:space="preserve">Professional Summary</w:t>
      </w:r>
    </w:p>
    <w:p>
      <w:pPr>
        <w:pStyle w:val="FirstParagraph"/>
      </w:pPr>
      <w:r>
        <w:t xml:space="preserve">Results-driven Project Manager with over 8 years of experience in delivering complex projects across the United States Miami. Specializing in cross-functional team leadership, budget management, and stakeholder engagement. Proven track record of successfully managing multi-million-dollar initiatives in real estate development, technology implementation, and construction sectors within the vibrant Miami market. Adept at aligning project goals with organizational objectives while maintaining compliance with industry standards in United States Miami.</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bCs/>
          <w:b/>
        </w:rPr>
        <w:t xml:space="preserve">South Florida Development Co., Miami, FL</w:t>
      </w:r>
      <w:r>
        <w:t xml:space="preserve"> </w:t>
      </w:r>
      <w:r>
        <w:t xml:space="preserve">| Jan 2019 – Present</w:t>
      </w:r>
    </w:p>
    <w:p>
      <w:pPr>
        <w:numPr>
          <w:ilvl w:val="0"/>
          <w:numId w:val="1001"/>
        </w:numPr>
        <w:pStyle w:val="Compact"/>
      </w:pPr>
      <w:r>
        <w:t xml:space="preserve">Directed the successful completion of $50M+ real estate development projects, ensuring adherence to timelines and budgets within the United States Miami region.</w:t>
      </w:r>
    </w:p>
    <w:p>
      <w:pPr>
        <w:numPr>
          <w:ilvl w:val="0"/>
          <w:numId w:val="1001"/>
        </w:numPr>
        <w:pStyle w:val="Compact"/>
      </w:pPr>
      <w:r>
        <w:t xml:space="preserve">Managed cross-functional teams of 25+ professionals, fostering collaboration between architects, engineers, and contractors to deliver high-quality infrastructure in Miami's growing urban landscape.</w:t>
      </w:r>
    </w:p>
    <w:p>
      <w:pPr>
        <w:numPr>
          <w:ilvl w:val="0"/>
          <w:numId w:val="1001"/>
        </w:numPr>
        <w:pStyle w:val="Compact"/>
      </w:pPr>
      <w:r>
        <w:t xml:space="preserve">Implemented agile project management methodologies that improved client satisfaction scores by 30% and reduced project delivery cycles by 15% in United States Miami.</w:t>
      </w:r>
    </w:p>
    <w:p>
      <w:pPr>
        <w:numPr>
          <w:ilvl w:val="0"/>
          <w:numId w:val="1001"/>
        </w:numPr>
        <w:pStyle w:val="Compact"/>
      </w:pPr>
      <w:r>
        <w:t xml:space="preserve">Developed risk mitigation strategies that prevented $2M+ in potential losses during the construction of a luxury residential complex in Miami's downtown area.</w:t>
      </w:r>
    </w:p>
    <w:bookmarkEnd w:id="21"/>
    <w:bookmarkStart w:id="22" w:name="project-manager"/>
    <w:p>
      <w:pPr>
        <w:pStyle w:val="Heading3"/>
      </w:pPr>
      <w:r>
        <w:t xml:space="preserve">Project Manager</w:t>
      </w:r>
    </w:p>
    <w:p>
      <w:pPr>
        <w:pStyle w:val="FirstParagraph"/>
      </w:pPr>
      <w:r>
        <w:rPr>
          <w:bCs/>
          <w:b/>
        </w:rPr>
        <w:t xml:space="preserve">Miami Tech Innovations Inc., Miami, FL</w:t>
      </w:r>
      <w:r>
        <w:t xml:space="preserve"> </w:t>
      </w:r>
      <w:r>
        <w:t xml:space="preserve">| Jun 2015 – Dec 2018</w:t>
      </w:r>
    </w:p>
    <w:p>
      <w:pPr>
        <w:numPr>
          <w:ilvl w:val="0"/>
          <w:numId w:val="1002"/>
        </w:numPr>
        <w:pStyle w:val="Compact"/>
      </w:pPr>
      <w:r>
        <w:t xml:space="preserve">Led the development of a cloud-based enterprise solution for regional clients, resulting in a 40% increase in operational efficiency for United States Miami-based businesses.</w:t>
      </w:r>
    </w:p>
    <w:p>
      <w:pPr>
        <w:numPr>
          <w:ilvl w:val="0"/>
          <w:numId w:val="1002"/>
        </w:numPr>
        <w:pStyle w:val="Compact"/>
      </w:pPr>
      <w:r>
        <w:t xml:space="preserve">Collaborated with stakeholders to define project scope, timelines, and deliverables while maintaining compliance with ISO 9001 standards in United States Miami.</w:t>
      </w:r>
    </w:p>
    <w:p>
      <w:pPr>
        <w:numPr>
          <w:ilvl w:val="0"/>
          <w:numId w:val="1002"/>
        </w:numPr>
        <w:pStyle w:val="Compact"/>
      </w:pPr>
      <w:r>
        <w:t xml:space="preserve">Managed a $3M+ IT infrastructure upgrade project, coordinating with vendors and internal teams to ensure seamless integration across 15 locations in the United States Miami area.</w:t>
      </w:r>
    </w:p>
    <w:p>
      <w:pPr>
        <w:numPr>
          <w:ilvl w:val="0"/>
          <w:numId w:val="1002"/>
        </w:numPr>
        <w:pStyle w:val="Compact"/>
      </w:pPr>
      <w:r>
        <w:t xml:space="preserve">Received the "Outstanding Project Manager" award for consistently exceeding client expectations in the United States Miami market.</w:t>
      </w:r>
    </w:p>
    <w:bookmarkEnd w:id="22"/>
    <w:bookmarkStart w:id="23" w:name="junior-project-coordinator"/>
    <w:p>
      <w:pPr>
        <w:pStyle w:val="Heading3"/>
      </w:pPr>
      <w:r>
        <w:t xml:space="preserve">Junior Project Coordinator</w:t>
      </w:r>
    </w:p>
    <w:p>
      <w:pPr>
        <w:pStyle w:val="FirstParagraph"/>
      </w:pPr>
      <w:r>
        <w:rPr>
          <w:bCs/>
          <w:b/>
        </w:rPr>
        <w:t xml:space="preserve">Everglades Construction Solutions, Miami, FL</w:t>
      </w:r>
      <w:r>
        <w:t xml:space="preserve"> </w:t>
      </w:r>
      <w:r>
        <w:t xml:space="preserve">| Sep 2012 – May 2015</w:t>
      </w:r>
    </w:p>
    <w:p>
      <w:pPr>
        <w:numPr>
          <w:ilvl w:val="0"/>
          <w:numId w:val="1003"/>
        </w:numPr>
        <w:pStyle w:val="Compact"/>
      </w:pPr>
      <w:r>
        <w:t xml:space="preserve">Supported project managers in coordinating resources for commercial construction projects valued at $1M–$5M in United States Miami.</w:t>
      </w:r>
    </w:p>
    <w:p>
      <w:pPr>
        <w:numPr>
          <w:ilvl w:val="0"/>
          <w:numId w:val="1003"/>
        </w:numPr>
        <w:pStyle w:val="Compact"/>
      </w:pPr>
      <w:r>
        <w:t xml:space="preserve">Prepared detailed project plans and Gantt charts, contributing to a 20% improvement in schedule accuracy for construction timelines in the United States Miami region.</w:t>
      </w:r>
    </w:p>
    <w:p>
      <w:pPr>
        <w:numPr>
          <w:ilvl w:val="0"/>
          <w:numId w:val="1003"/>
        </w:numPr>
        <w:pStyle w:val="Compact"/>
      </w:pPr>
      <w:r>
        <w:t xml:space="preserve">Facilitated communication between field teams and headquarters, ensuring timely resolution of issues during the development of a mixed-use complex in Miami Gardens.</w:t>
      </w:r>
    </w:p>
    <w:bookmarkEnd w:id="23"/>
    <w:bookmarkEnd w:id="24"/>
    <w:bookmarkStart w:id="27" w:name="education"/>
    <w:p>
      <w:pPr>
        <w:pStyle w:val="Heading2"/>
      </w:pPr>
      <w:r>
        <w:t xml:space="preserve">Education</w:t>
      </w:r>
    </w:p>
    <w:bookmarkStart w:id="25" w:name="mba-in-project-management"/>
    <w:p>
      <w:pPr>
        <w:pStyle w:val="Heading3"/>
      </w:pPr>
      <w:r>
        <w:t xml:space="preserve">MBA in Project Management</w:t>
      </w:r>
    </w:p>
    <w:p>
      <w:pPr>
        <w:pStyle w:val="FirstParagraph"/>
      </w:pPr>
      <w:r>
        <w:rPr>
          <w:bCs/>
          <w:b/>
        </w:rPr>
        <w:t xml:space="preserve">University of Miami, FL</w:t>
      </w:r>
      <w:r>
        <w:t xml:space="preserve"> </w:t>
      </w:r>
      <w:r>
        <w:t xml:space="preserve">| Graduated: May 2011</w:t>
      </w:r>
    </w:p>
    <w:p>
      <w:pPr>
        <w:pStyle w:val="BodyText"/>
      </w:pPr>
      <w:r>
        <w:t xml:space="preserve">Focused on strategic leadership, financial analysis, and operations management. Relevant coursework included Project Risk Management and Supply Chain Optimization.</w:t>
      </w:r>
    </w:p>
    <w:bookmarkEnd w:id="25"/>
    <w:bookmarkStart w:id="26" w:name="X401ef29ccb5b03c5dca82476dadb663d7c5f504"/>
    <w:p>
      <w:pPr>
        <w:pStyle w:val="Heading3"/>
      </w:pPr>
      <w:r>
        <w:t xml:space="preserve">Bachelor of Science in Engineering Management</w:t>
      </w:r>
    </w:p>
    <w:p>
      <w:pPr>
        <w:pStyle w:val="FirstParagraph"/>
      </w:pPr>
      <w:r>
        <w:rPr>
          <w:bCs/>
          <w:b/>
        </w:rPr>
        <w:t xml:space="preserve">Florida International University, FL</w:t>
      </w:r>
      <w:r>
        <w:t xml:space="preserve"> </w:t>
      </w:r>
      <w:r>
        <w:t xml:space="preserve">| Graduated: May 2008</w:t>
      </w:r>
    </w:p>
    <w:p>
      <w:pPr>
        <w:pStyle w:val="BodyText"/>
      </w:pPr>
      <w:r>
        <w:t xml:space="preserve">Dual major in Mechanical Engineering and Business Administration. Thesis project on "Optimizing Resource Allocation in Urban Construction Projects."</w:t>
      </w:r>
    </w:p>
    <w:bookmarkEnd w:id="26"/>
    <w:bookmarkEnd w:id="27"/>
    <w:bookmarkStart w:id="28" w:name="skills"/>
    <w:p>
      <w:pPr>
        <w:pStyle w:val="Heading2"/>
      </w:pPr>
      <w:r>
        <w:t xml:space="preserve">Skills</w:t>
      </w:r>
    </w:p>
    <w:p>
      <w:pPr>
        <w:numPr>
          <w:ilvl w:val="0"/>
          <w:numId w:val="1004"/>
        </w:numPr>
        <w:pStyle w:val="Compact"/>
      </w:pPr>
      <w:r>
        <w:rPr>
          <w:bCs/>
          <w:b/>
        </w:rPr>
        <w:t xml:space="preserve">Project Management Tools:</w:t>
      </w:r>
      <w:r>
        <w:t xml:space="preserve"> </w:t>
      </w:r>
      <w:r>
        <w:t xml:space="preserve">Microsoft Project, Jira, Asana, Trello</w:t>
      </w:r>
    </w:p>
    <w:p>
      <w:pPr>
        <w:numPr>
          <w:ilvl w:val="0"/>
          <w:numId w:val="1004"/>
        </w:numPr>
        <w:pStyle w:val="Compact"/>
      </w:pPr>
      <w:r>
        <w:rPr>
          <w:bCs/>
          <w:b/>
        </w:rPr>
        <w:t xml:space="preserve">Languages:</w:t>
      </w:r>
      <w:r>
        <w:t xml:space="preserve"> </w:t>
      </w:r>
      <w:r>
        <w:t xml:space="preserve">English (fluent), Spanish (intermediate)</w:t>
      </w:r>
    </w:p>
    <w:p>
      <w:pPr>
        <w:numPr>
          <w:ilvl w:val="0"/>
          <w:numId w:val="1004"/>
        </w:numPr>
        <w:pStyle w:val="Compact"/>
      </w:pPr>
      <w:r>
        <w:rPr>
          <w:bCs/>
          <w:b/>
        </w:rPr>
        <w:t xml:space="preserve">Technical Skills:</w:t>
      </w:r>
      <w:r>
        <w:t xml:space="preserve"> </w:t>
      </w:r>
      <w:r>
        <w:t xml:space="preserve">Budgeting &amp; Forecasting, Agile/Scrum Methodologies, SWOT Analysis</w:t>
      </w:r>
    </w:p>
    <w:p>
      <w:pPr>
        <w:numPr>
          <w:ilvl w:val="0"/>
          <w:numId w:val="1004"/>
        </w:numPr>
        <w:pStyle w:val="Compact"/>
      </w:pPr>
      <w:r>
        <w:rPr>
          <w:bCs/>
          <w:b/>
        </w:rPr>
        <w:t xml:space="preserve">Soft Skills:</w:t>
      </w:r>
      <w:r>
        <w:t xml:space="preserve"> </w:t>
      </w:r>
      <w:r>
        <w:t xml:space="preserve">Stakeholder Management, Conflict Resolution, Strategic Planning</w:t>
      </w:r>
    </w:p>
    <w:bookmarkEnd w:id="28"/>
    <w:bookmarkStart w:id="29"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 May 2016</w:t>
      </w:r>
    </w:p>
    <w:p>
      <w:pPr>
        <w:numPr>
          <w:ilvl w:val="0"/>
          <w:numId w:val="1005"/>
        </w:numPr>
        <w:pStyle w:val="Compact"/>
      </w:pPr>
      <w:r>
        <w:rPr>
          <w:bCs/>
          <w:b/>
        </w:rPr>
        <w:t xml:space="preserve">PRINCE2 Foundation &amp; Practitioner</w:t>
      </w:r>
      <w:r>
        <w:t xml:space="preserve"> </w:t>
      </w:r>
      <w:r>
        <w:t xml:space="preserve">- AXELOS | June 2017</w:t>
      </w:r>
    </w:p>
    <w:p>
      <w:pPr>
        <w:numPr>
          <w:ilvl w:val="0"/>
          <w:numId w:val="1005"/>
        </w:numPr>
        <w:pStyle w:val="Compact"/>
      </w:pPr>
      <w:r>
        <w:rPr>
          <w:bCs/>
          <w:b/>
        </w:rPr>
        <w:t xml:space="preserve">Certified ScrumMaster (CSM)</w:t>
      </w:r>
      <w:r>
        <w:t xml:space="preserve"> </w:t>
      </w:r>
      <w:r>
        <w:t xml:space="preserve">- Scrum Alliance | August 2019</w:t>
      </w:r>
    </w:p>
    <w:bookmarkEnd w:id="29"/>
    <w:bookmarkStart w:id="30" w:name="Xe29c18482530ef255fc8d218e20e7bcdd917784"/>
    <w:p>
      <w:pPr>
        <w:pStyle w:val="Heading2"/>
      </w:pPr>
      <w:r>
        <w:t xml:space="preserve">Projects Highlighted in United States Miami</w:t>
      </w:r>
    </w:p>
    <w:p>
      <w:pPr>
        <w:pStyle w:val="FirstParagraph"/>
      </w:pPr>
      <w:r>
        <w:rPr>
          <w:bCs/>
          <w:b/>
        </w:rPr>
        <w:t xml:space="preserve">Miami Central Station Revitalization (2018–2019)</w:t>
      </w:r>
      <w:r>
        <w:t xml:space="preserve"> </w:t>
      </w:r>
      <w:r>
        <w:t xml:space="preserve">- $75M Public-Private Partnership</w:t>
      </w:r>
    </w:p>
    <w:p>
      <w:pPr>
        <w:numPr>
          <w:ilvl w:val="0"/>
          <w:numId w:val="1006"/>
        </w:numPr>
        <w:pStyle w:val="Compact"/>
      </w:pPr>
      <w:r>
        <w:t xml:space="preserve">Coordinated with Miami-Dade County and private investors to deliver a 12-month infrastructure upgrade project, enhancing transportation access for over 50,000 residents in the United States Miami area.</w:t>
      </w:r>
    </w:p>
    <w:p>
      <w:pPr>
        <w:numPr>
          <w:ilvl w:val="0"/>
          <w:numId w:val="1006"/>
        </w:numPr>
        <w:pStyle w:val="Compact"/>
      </w:pPr>
      <w:r>
        <w:t xml:space="preserve">Implemented lean construction techniques that reduced material waste by 25% and expedited project completion by 3 weeks.</w:t>
      </w:r>
    </w:p>
    <w:p>
      <w:pPr>
        <w:pStyle w:val="FirstParagraph"/>
      </w:pPr>
      <w:r>
        <w:rPr>
          <w:bCs/>
          <w:b/>
        </w:rPr>
        <w:t xml:space="preserve">MiamiTech Hub Expansion (2017)</w:t>
      </w:r>
      <w:r>
        <w:t xml:space="preserve"> </w:t>
      </w:r>
      <w:r>
        <w:t xml:space="preserve">- $15M Technology Infrastructure</w:t>
      </w:r>
    </w:p>
    <w:p>
      <w:pPr>
        <w:numPr>
          <w:ilvl w:val="0"/>
          <w:numId w:val="1007"/>
        </w:numPr>
        <w:pStyle w:val="Compact"/>
      </w:pPr>
      <w:r>
        <w:t xml:space="preserve">Managed the expansion of a tech innovation center, integrating AI-driven analytics tools that increased client onboarding efficiency by 35% for United States Miami startups.</w:t>
      </w:r>
    </w:p>
    <w:p>
      <w:pPr>
        <w:numPr>
          <w:ilvl w:val="0"/>
          <w:numId w:val="1007"/>
        </w:numPr>
        <w:pStyle w:val="Compact"/>
      </w:pPr>
      <w:r>
        <w:t xml:space="preserve">Founded a cross-departmental task force to ensure compliance with FCC regulations during the deployment of new IT systems in Miami.</w:t>
      </w:r>
    </w:p>
    <w:bookmarkEnd w:id="30"/>
    <w:bookmarkStart w:id="31" w:name="professional-affiliations"/>
    <w:p>
      <w:pPr>
        <w:pStyle w:val="Heading2"/>
      </w:pPr>
      <w:r>
        <w:t xml:space="preserve">Professional Affiliations</w:t>
      </w:r>
    </w:p>
    <w:p>
      <w:pPr>
        <w:numPr>
          <w:ilvl w:val="0"/>
          <w:numId w:val="1008"/>
        </w:numPr>
        <w:pStyle w:val="Compact"/>
      </w:pPr>
      <w:r>
        <w:t xml:space="preserve">American Society of Professional Engineers (ASPE) | Member since 2015</w:t>
      </w:r>
    </w:p>
    <w:p>
      <w:pPr>
        <w:numPr>
          <w:ilvl w:val="0"/>
          <w:numId w:val="1008"/>
        </w:numPr>
        <w:pStyle w:val="Compact"/>
      </w:pPr>
      <w:r>
        <w:t xml:space="preserve">Miami Project Management Association (MPMA) | Volunteer Committee Member | 2017–Present</w:t>
      </w:r>
    </w:p>
    <w:bookmarkEnd w:id="31"/>
    <w:bookmarkStart w:id="32" w:name="references"/>
    <w:p>
      <w:pPr>
        <w:pStyle w:val="Heading2"/>
      </w:pPr>
      <w:r>
        <w:t xml:space="preserve">References</w:t>
      </w:r>
    </w:p>
    <w:p>
      <w:pPr>
        <w:pStyle w:val="FirstParagraph"/>
      </w:pPr>
      <w:r>
        <w:t xml:space="preserve">Available upon request. Contact John D. Smith at (305) 555-0198 or john.smith@example.com.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United States Miami</dc:title>
  <dc:creator/>
  <dc:language>en</dc:language>
  <cp:keywords/>
  <dcterms:created xsi:type="dcterms:W3CDTF">2025-12-11T10:36:35Z</dcterms:created>
  <dcterms:modified xsi:type="dcterms:W3CDTF">2025-12-11T10:36:35Z</dcterms:modified>
</cp:coreProperties>
</file>

<file path=docProps/custom.xml><?xml version="1.0" encoding="utf-8"?>
<Properties xmlns="http://schemas.openxmlformats.org/officeDocument/2006/custom-properties" xmlns:vt="http://schemas.openxmlformats.org/officeDocument/2006/docPropsVTypes"/>
</file>