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Egypt</w:t>
      </w:r>
      <w:r>
        <w:t xml:space="preserve"> </w:t>
      </w:r>
      <w:r>
        <w:t xml:space="preserve">Cairo</w:t>
      </w:r>
    </w:p>
    <w:bookmarkStart w:id="32" w:name="resume-psychiatrist-in-egypt-cairo"/>
    <w:p>
      <w:pPr>
        <w:pStyle w:val="Heading1"/>
      </w:pPr>
      <w:r>
        <w:t xml:space="preserve">Resume: Psychiatrist in Egypt Cairo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 El-Sayed</w:t>
      </w:r>
      <w:r>
        <w:br/>
      </w:r>
      <w:r>
        <w:rPr>
          <w:bCs/>
          <w:b/>
        </w:rPr>
        <w:t xml:space="preserve">Address:</w:t>
      </w:r>
      <w:r>
        <w:t xml:space="preserve"> </w:t>
      </w:r>
      <w:r>
        <w:t xml:space="preserve">123 Al-Walidya Street, Downtown Cairo, Egypt</w:t>
      </w:r>
      <w:r>
        <w:br/>
      </w:r>
      <w:r>
        <w:rPr>
          <w:bCs/>
          <w:b/>
        </w:rPr>
        <w:t xml:space="preserve">Email:</w:t>
      </w:r>
      <w:r>
        <w:t xml:space="preserve"> </w:t>
      </w:r>
      <w:r>
        <w:t xml:space="preserve">dr.ahmedelsayed@mentalhealthegypt.com</w:t>
      </w:r>
      <w:r>
        <w:br/>
      </w:r>
      <w:r>
        <w:rPr>
          <w:bCs/>
          <w:b/>
        </w:rPr>
        <w:t xml:space="preserve">Phone:</w:t>
      </w:r>
      <w:r>
        <w:t xml:space="preserve"> </w:t>
      </w:r>
      <w:r>
        <w:t xml:space="preserve">+20 123 456 7890</w:t>
      </w:r>
      <w:r>
        <w:br/>
      </w:r>
      <w:r>
        <w:rPr>
          <w:bCs/>
          <w:b/>
        </w:rPr>
        <w:t xml:space="preserve">Languages:</w:t>
      </w:r>
      <w:r>
        <w:t xml:space="preserve"> </w:t>
      </w:r>
      <w:r>
        <w:t xml:space="preserve">Arabic (Native), English (Fluent)</w:t>
      </w:r>
    </w:p>
    <w:bookmarkEnd w:id="20"/>
    <w:bookmarkStart w:id="21" w:name="professional-summary"/>
    <w:p>
      <w:pPr>
        <w:pStyle w:val="Heading2"/>
      </w:pPr>
      <w:r>
        <w:t xml:space="preserve">Professional Summary</w:t>
      </w:r>
    </w:p>
    <w:p>
      <w:pPr>
        <w:pStyle w:val="FirstParagraph"/>
      </w:pPr>
      <w:r>
        <w:t xml:space="preserve">Experienced Psychiatrist with over a decade of expertise in providing comprehensive mental health care in Egypt Cairo. Specializing in adult and child psychiatry, trauma counseling, and psychiatric disorders, I am dedicated to delivering culturally sensitive treatments tailored to the unique needs of patients in Cairo. My career has focused on bridging gaps in mental health access through community outreach programs and innovative therapeutic approaches. As a licensed Psychiatrist registered with the Egyptian Medical Licensing Exam (EMLE), I have consistently emphasized patient-centered care, ethical practice, and continuous professional development. My work in Egypt Cairo has positioned me as a trusted leader in mental health advocacy, with a strong commitment to improving public awareness of mental wellness.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Cairo University, Faculty of Medicine</w:t>
      </w:r>
      <w:r>
        <w:br/>
      </w:r>
      <w:r>
        <w:t xml:space="preserve">Graduated: 2008</w:t>
      </w:r>
    </w:p>
    <w:p>
      <w:pPr>
        <w:numPr>
          <w:ilvl w:val="0"/>
          <w:numId w:val="1001"/>
        </w:numPr>
        <w:pStyle w:val="Compact"/>
      </w:pPr>
      <w:r>
        <w:rPr>
          <w:bCs/>
          <w:b/>
        </w:rPr>
        <w:t xml:space="preserve">Masters in Psychiatry</w:t>
      </w:r>
      <w:r>
        <w:br/>
      </w:r>
      <w:r>
        <w:t xml:space="preserve">Ain Shams University, Department of Psychiatry</w:t>
      </w:r>
      <w:r>
        <w:br/>
      </w:r>
      <w:r>
        <w:t xml:space="preserve">Graduated: 2012</w:t>
      </w:r>
    </w:p>
    <w:p>
      <w:pPr>
        <w:numPr>
          <w:ilvl w:val="0"/>
          <w:numId w:val="1001"/>
        </w:numPr>
        <w:pStyle w:val="Compact"/>
      </w:pPr>
      <w:r>
        <w:rPr>
          <w:bCs/>
          <w:b/>
        </w:rPr>
        <w:t xml:space="preserve">Doctorate in Clinical Psychiatry (PhD)</w:t>
      </w:r>
      <w:r>
        <w:br/>
      </w:r>
      <w:r>
        <w:t xml:space="preserve">American University in Cairo (AUC)</w:t>
      </w:r>
      <w:r>
        <w:br/>
      </w:r>
      <w:r>
        <w:t xml:space="preserve">Specialization: Psychopharmacology and Cognitive Behavioral Therapy</w:t>
      </w:r>
      <w:r>
        <w:br/>
      </w:r>
      <w:r>
        <w:t xml:space="preserve">Graduated: 2016</w:t>
      </w:r>
    </w:p>
    <w:bookmarkEnd w:id="22"/>
    <w:bookmarkStart w:id="26" w:name="work-experience"/>
    <w:p>
      <w:pPr>
        <w:pStyle w:val="Heading2"/>
      </w:pPr>
      <w:r>
        <w:t xml:space="preserve">Work Experience</w:t>
      </w:r>
    </w:p>
    <w:bookmarkStart w:id="23" w:name="senior-psychiatrist"/>
    <w:p>
      <w:pPr>
        <w:pStyle w:val="Heading3"/>
      </w:pPr>
      <w:r>
        <w:t xml:space="preserve">Senior Psychiatrist</w:t>
      </w:r>
    </w:p>
    <w:p>
      <w:pPr>
        <w:pStyle w:val="FirstParagraph"/>
      </w:pPr>
      <w:r>
        <w:rPr>
          <w:bCs/>
          <w:b/>
        </w:rPr>
        <w:t xml:space="preserve">MindWell Clinic, Egypt Cairo</w:t>
      </w:r>
      <w:r>
        <w:br/>
      </w:r>
      <w:r>
        <w:t xml:space="preserve">January 2018 – Present</w:t>
      </w:r>
      <w:r>
        <w:br/>
      </w:r>
      <w:r>
        <w:t xml:space="preserve">- Led a team of 10 psychiatrists and psychologists in diagnosing and treating patients with complex mental health conditions, including depression, anxiety, and post-traumatic stress disorder (PTSD).</w:t>
      </w:r>
      <w:r>
        <w:br/>
      </w:r>
      <w:r>
        <w:t xml:space="preserve">- Collaborated with local NGOs in Egypt Cairo to provide free mental health workshops for underserved communities.</w:t>
      </w:r>
      <w:r>
        <w:br/>
      </w:r>
      <w:r>
        <w:t xml:space="preserve">- Developed a telehealth platform to expand access to psychiatric care in rural areas of Egypt Cairo.</w:t>
      </w:r>
      <w:r>
        <w:br/>
      </w:r>
      <w:r>
        <w:t xml:space="preserve">- Published research on the impact of socioeconomic factors on mental health in urban populations, presented at the 2021 Egyptian Psychiatry Society Conference.</w:t>
      </w:r>
    </w:p>
    <w:bookmarkEnd w:id="23"/>
    <w:bookmarkStart w:id="24" w:name="clinical-psychiatrist"/>
    <w:p>
      <w:pPr>
        <w:pStyle w:val="Heading3"/>
      </w:pPr>
      <w:r>
        <w:t xml:space="preserve">Clinical Psychiatrist</w:t>
      </w:r>
    </w:p>
    <w:p>
      <w:pPr>
        <w:pStyle w:val="FirstParagraph"/>
      </w:pPr>
      <w:r>
        <w:rPr>
          <w:bCs/>
          <w:b/>
        </w:rPr>
        <w:t xml:space="preserve">Al-Amal General Hospital, Cairo</w:t>
      </w:r>
      <w:r>
        <w:br/>
      </w:r>
      <w:r>
        <w:t xml:space="preserve">June 2014 – December 2017</w:t>
      </w:r>
      <w:r>
        <w:br/>
      </w:r>
      <w:r>
        <w:t xml:space="preserve">- Provided inpatient and outpatient psychiatric care, focusing on geriatric psychiatry and substance abuse treatment.</w:t>
      </w:r>
      <w:r>
        <w:br/>
      </w:r>
      <w:r>
        <w:t xml:space="preserve">- Trained medical residents in evidence-based practices for diagnosing and managing psychiatric disorders.</w:t>
      </w:r>
      <w:r>
        <w:br/>
      </w:r>
      <w:r>
        <w:t xml:space="preserve">- Introduced a culturally adapted CBT program for patients with cultural stigma around mental health, increasing patient compliance by 40%.</w:t>
      </w:r>
    </w:p>
    <w:bookmarkEnd w:id="24"/>
    <w:bookmarkStart w:id="25" w:name="psychiatric-resident"/>
    <w:p>
      <w:pPr>
        <w:pStyle w:val="Heading3"/>
      </w:pPr>
      <w:r>
        <w:t xml:space="preserve">Psychiatric Resident</w:t>
      </w:r>
    </w:p>
    <w:p>
      <w:pPr>
        <w:pStyle w:val="FirstParagraph"/>
      </w:pPr>
      <w:r>
        <w:rPr>
          <w:bCs/>
          <w:b/>
        </w:rPr>
        <w:t xml:space="preserve">Cairo University Hospital</w:t>
      </w:r>
      <w:r>
        <w:br/>
      </w:r>
      <w:r>
        <w:t xml:space="preserve">July 2012 – May 2014</w:t>
      </w:r>
      <w:r>
        <w:br/>
      </w:r>
      <w:r>
        <w:t xml:space="preserve">- Conducted psychiatric evaluations, formulated treatment plans, and monitored patient progress under supervision.</w:t>
      </w:r>
      <w:r>
        <w:br/>
      </w:r>
      <w:r>
        <w:t xml:space="preserve">- Participated in research projects on the prevalence of mood disorders in Egyptian youth.</w:t>
      </w:r>
      <w:r>
        <w:br/>
      </w:r>
      <w:r>
        <w:t xml:space="preserve">- Assisted in organizing mental health awareness campaigns across Cairo.</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Egyptian Medical Licensing Exam (EMLE)</w:t>
      </w:r>
      <w:r>
        <w:t xml:space="preserve"> </w:t>
      </w:r>
      <w:r>
        <w:t xml:space="preserve">– Licensed Psychiatrist (2010)</w:t>
      </w:r>
    </w:p>
    <w:p>
      <w:pPr>
        <w:numPr>
          <w:ilvl w:val="0"/>
          <w:numId w:val="1002"/>
        </w:numPr>
        <w:pStyle w:val="Compact"/>
      </w:pPr>
      <w:r>
        <w:rPr>
          <w:bCs/>
          <w:b/>
        </w:rPr>
        <w:t xml:space="preserve">American Board of Psychiatry and Neurology (ABPN)</w:t>
      </w:r>
      <w:r>
        <w:t xml:space="preserve"> </w:t>
      </w:r>
      <w:r>
        <w:t xml:space="preserve">– Diplomate in General Psychiatry (2015)</w:t>
      </w:r>
    </w:p>
    <w:p>
      <w:pPr>
        <w:numPr>
          <w:ilvl w:val="0"/>
          <w:numId w:val="1002"/>
        </w:numPr>
        <w:pStyle w:val="Compact"/>
      </w:pPr>
      <w:r>
        <w:rPr>
          <w:bCs/>
          <w:b/>
        </w:rPr>
        <w:t xml:space="preserve">Certification in Child and Adolescent Psychiatry</w:t>
      </w:r>
      <w:r>
        <w:t xml:space="preserve"> </w:t>
      </w:r>
      <w:r>
        <w:t xml:space="preserve">– American Academy of Child &amp; Adolescent Psychiatry (2017)</w:t>
      </w:r>
    </w:p>
    <w:p>
      <w:pPr>
        <w:numPr>
          <w:ilvl w:val="0"/>
          <w:numId w:val="1002"/>
        </w:numPr>
        <w:pStyle w:val="Compact"/>
      </w:pPr>
      <w:r>
        <w:rPr>
          <w:bCs/>
          <w:b/>
        </w:rPr>
        <w:t xml:space="preserve">Advanced Training in Dialectical Behavior Therapy (DBT)</w:t>
      </w:r>
      <w:r>
        <w:t xml:space="preserve"> </w:t>
      </w:r>
      <w:r>
        <w:t xml:space="preserve">– University of Washington, 2019</w:t>
      </w:r>
    </w:p>
    <w:bookmarkEnd w:id="27"/>
    <w:bookmarkStart w:id="28" w:name="skills"/>
    <w:p>
      <w:pPr>
        <w:pStyle w:val="Heading2"/>
      </w:pPr>
      <w:r>
        <w:t xml:space="preserve">Skills</w:t>
      </w:r>
    </w:p>
    <w:p>
      <w:pPr>
        <w:numPr>
          <w:ilvl w:val="0"/>
          <w:numId w:val="1003"/>
        </w:numPr>
        <w:pStyle w:val="Compact"/>
      </w:pPr>
      <w:r>
        <w:t xml:space="preserve">Clinical diagnosis and treatment planning for psychiatric disorders</w:t>
      </w:r>
    </w:p>
    <w:p>
      <w:pPr>
        <w:numPr>
          <w:ilvl w:val="0"/>
          <w:numId w:val="1003"/>
        </w:numPr>
        <w:pStyle w:val="Compact"/>
      </w:pPr>
      <w:r>
        <w:t xml:space="preserve">Cognitive Behavioral Therapy (CBT) and Dialectical Behavior Therapy (DBT)</w:t>
      </w:r>
    </w:p>
    <w:p>
      <w:pPr>
        <w:numPr>
          <w:ilvl w:val="0"/>
          <w:numId w:val="1003"/>
        </w:numPr>
        <w:pStyle w:val="Compact"/>
      </w:pPr>
      <w:r>
        <w:t xml:space="preserve">Psychopharmacology: Expertise in managing medications for depression, bipolar disorder, and schizophrenia</w:t>
      </w:r>
    </w:p>
    <w:p>
      <w:pPr>
        <w:numPr>
          <w:ilvl w:val="0"/>
          <w:numId w:val="1003"/>
        </w:numPr>
        <w:pStyle w:val="Compact"/>
      </w:pPr>
      <w:r>
        <w:t xml:space="preserve">Cultural competence in treating patients from diverse backgrounds in Egypt Cairo</w:t>
      </w:r>
    </w:p>
    <w:p>
      <w:pPr>
        <w:numPr>
          <w:ilvl w:val="0"/>
          <w:numId w:val="1003"/>
        </w:numPr>
        <w:pStyle w:val="Compact"/>
      </w:pPr>
      <w:r>
        <w:t xml:space="preserve">Public speaking and mental health advocacy</w:t>
      </w:r>
    </w:p>
    <w:p>
      <w:pPr>
        <w:numPr>
          <w:ilvl w:val="0"/>
          <w:numId w:val="1003"/>
        </w:numPr>
        <w:pStyle w:val="Compact"/>
      </w:pPr>
      <w:r>
        <w:t xml:space="preserve">Telehealth platform management and digital patient engagement tools</w:t>
      </w:r>
    </w:p>
    <w:bookmarkEnd w:id="28"/>
    <w:bookmarkStart w:id="29" w:name="professional-affiliations"/>
    <w:p>
      <w:pPr>
        <w:pStyle w:val="Heading2"/>
      </w:pPr>
      <w:r>
        <w:t xml:space="preserve">Professional Affiliations</w:t>
      </w:r>
    </w:p>
    <w:p>
      <w:pPr>
        <w:numPr>
          <w:ilvl w:val="0"/>
          <w:numId w:val="1004"/>
        </w:numPr>
        <w:pStyle w:val="Compact"/>
      </w:pPr>
      <w:r>
        <w:t xml:space="preserve">Egyptian Psychiatry Society (EPS) – Member since 2010</w:t>
      </w:r>
    </w:p>
    <w:p>
      <w:pPr>
        <w:numPr>
          <w:ilvl w:val="0"/>
          <w:numId w:val="1004"/>
        </w:numPr>
        <w:pStyle w:val="Compact"/>
      </w:pPr>
      <w:r>
        <w:t xml:space="preserve">Arab Psychiatric Association – Active participant in regional conferences</w:t>
      </w:r>
    </w:p>
    <w:p>
      <w:pPr>
        <w:numPr>
          <w:ilvl w:val="0"/>
          <w:numId w:val="1004"/>
        </w:numPr>
        <w:pStyle w:val="Compact"/>
      </w:pPr>
      <w:r>
        <w:t xml:space="preserve">American Psychiatric Association (APA) – Affiliate member since 2015</w:t>
      </w:r>
    </w:p>
    <w:bookmarkEnd w:id="29"/>
    <w:bookmarkStart w:id="30" w:name="publications-presentations"/>
    <w:p>
      <w:pPr>
        <w:pStyle w:val="Heading2"/>
      </w:pPr>
      <w:r>
        <w:t xml:space="preserve">Publications &amp; Presentations</w:t>
      </w:r>
    </w:p>
    <w:p>
      <w:pPr>
        <w:numPr>
          <w:ilvl w:val="0"/>
          <w:numId w:val="1005"/>
        </w:numPr>
        <w:pStyle w:val="Compact"/>
      </w:pPr>
      <w:r>
        <w:rPr>
          <w:bCs/>
          <w:b/>
        </w:rPr>
        <w:t xml:space="preserve">"Mental Health Challenges in Urban Egypt: A Case Study of Cairo"</w:t>
      </w:r>
      <w:r>
        <w:t xml:space="preserve"> </w:t>
      </w:r>
      <w:r>
        <w:t xml:space="preserve">– Published in the Journal of Arab Psychiatry, 2020.</w:t>
      </w:r>
    </w:p>
    <w:p>
      <w:pPr>
        <w:numPr>
          <w:ilvl w:val="0"/>
          <w:numId w:val="1005"/>
        </w:numPr>
        <w:pStyle w:val="Compact"/>
      </w:pPr>
      <w:r>
        <w:rPr>
          <w:bCs/>
          <w:b/>
        </w:rPr>
        <w:t xml:space="preserve">"Cultural Adaptation of CBT for Egyptian Patients"</w:t>
      </w:r>
      <w:r>
        <w:t xml:space="preserve"> </w:t>
      </w:r>
      <w:r>
        <w:t xml:space="preserve">– Presented at the 2019 International Conference on Mental Health, Cairo.</w:t>
      </w:r>
    </w:p>
    <w:p>
      <w:pPr>
        <w:numPr>
          <w:ilvl w:val="0"/>
          <w:numId w:val="1005"/>
        </w:numPr>
        <w:pStyle w:val="Compact"/>
      </w:pPr>
      <w:r>
        <w:rPr>
          <w:bCs/>
          <w:b/>
        </w:rPr>
        <w:t xml:space="preserve">"Substance Use Disorders in Adolescents: A Growing Concern in Egypt"</w:t>
      </w:r>
      <w:r>
        <w:t xml:space="preserve"> </w:t>
      </w:r>
      <w:r>
        <w:t xml:space="preserve">– Co-authored article featured in the Middle East Journal of Psychiatry, 2018.</w:t>
      </w:r>
    </w:p>
    <w:bookmarkEnd w:id="30"/>
    <w:bookmarkStart w:id="31" w:name="references"/>
    <w:p>
      <w:pPr>
        <w:pStyle w:val="Heading2"/>
      </w:pPr>
      <w:r>
        <w:t xml:space="preserve">References</w:t>
      </w:r>
    </w:p>
    <w:p>
      <w:pPr>
        <w:pStyle w:val="FirstParagraph"/>
      </w:pPr>
      <w:r>
        <w:t xml:space="preserve">Available upon request. Contact Dr. Ahmed M. El-Sayed at dr.ahmedelsayed@mentalhealthegypt.com for detailed references from former colleagues and supervisors in Egypt Cairo.</w:t>
      </w:r>
    </w:p>
    <w:bookmarkEnd w:id="31"/>
    <w:p>
      <w:pPr>
        <w:pStyle w:val="BodyText"/>
      </w:pPr>
      <w:r>
        <w:t xml:space="preserve">© 2023 Dr. Ahmed M. El-Sayed | Psychiatrist in Egypt Cairo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Egypt Cairo</dc:title>
  <dc:creator/>
  <dc:language>en</dc:language>
  <cp:keywords/>
  <dcterms:created xsi:type="dcterms:W3CDTF">2026-07-23T08:07:55Z</dcterms:created>
  <dcterms:modified xsi:type="dcterms:W3CDTF">2026-07-23T08:07:55Z</dcterms:modified>
</cp:coreProperties>
</file>

<file path=docProps/custom.xml><?xml version="1.0" encoding="utf-8"?>
<Properties xmlns="http://schemas.openxmlformats.org/officeDocument/2006/custom-properties" xmlns:vt="http://schemas.openxmlformats.org/officeDocument/2006/docPropsVTypes"/>
</file>