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Iran</w:t>
      </w:r>
      <w:r>
        <w:t xml:space="preserve"> </w:t>
      </w:r>
      <w:r>
        <w:t xml:space="preserve">Tehran</w:t>
      </w:r>
    </w:p>
    <w:bookmarkStart w:id="32" w:name="resume"/>
    <w:p>
      <w:pPr>
        <w:pStyle w:val="Heading1"/>
      </w:pPr>
      <w:r>
        <w:t xml:space="preserve">Resume</w:t>
      </w:r>
    </w:p>
    <w:bookmarkStart w:id="20" w:name="jalal-pourkhajeh-m.d."/>
    <w:p>
      <w:pPr>
        <w:pStyle w:val="Heading2"/>
      </w:pPr>
      <w:r>
        <w:t xml:space="preserve">Jalal Pourkhajeh, M.D.</w:t>
      </w:r>
    </w:p>
    <w:p>
      <w:pPr>
        <w:pStyle w:val="FirstParagraph"/>
      </w:pPr>
      <w:r>
        <w:rPr>
          <w:bCs/>
          <w:b/>
        </w:rPr>
        <w:t xml:space="preserve">Persian (Farsi) and English Speaking Psychiatrist | Iran Tehran</w:t>
      </w:r>
    </w:p>
    <w:p>
      <w:pPr>
        <w:pStyle w:val="BodyText"/>
      </w:pPr>
      <w:r>
        <w:t xml:space="preserve">Address: No. 5, Vali Asr Ave, Tehran, Iran | Phone: +98 912 3456789 | Email: jalal.pourkhajeh@tehranpsychiatry.com</w:t>
      </w:r>
    </w:p>
    <w:bookmarkEnd w:id="20"/>
    <w:bookmarkStart w:id="21" w:name="professional-summary"/>
    <w:p>
      <w:pPr>
        <w:pStyle w:val="Heading2"/>
      </w:pPr>
      <w:r>
        <w:t xml:space="preserve">Professional Summary</w:t>
      </w:r>
    </w:p>
    <w:p>
      <w:pPr>
        <w:pStyle w:val="FirstParagraph"/>
      </w:pPr>
      <w:r>
        <w:t xml:space="preserve">A dedicated and experienced Psychiatrist with over 10 years of practice in Iran Tehran, specializing in the diagnosis, treatment, and management of mental health disorders. Committed to providing culturally sensitive care within the Iranian healthcare system while adhering to international standards. Proven expertise in both clinical psychiatry and academic research, with a focus on improving mental health outcomes for patients across diverse demographics in Tehran. A strong advocate for integrating traditional Persian healing practices with modern psychiatric techniques, ensuring holistic care tailored to local needs.</w:t>
      </w:r>
    </w:p>
    <w:bookmarkEnd w:id="21"/>
    <w:bookmarkStart w:id="22" w:name="education"/>
    <w:p>
      <w:pPr>
        <w:pStyle w:val="Heading2"/>
      </w:pPr>
      <w:r>
        <w:t xml:space="preserve">Education</w:t>
      </w:r>
    </w:p>
    <w:p>
      <w:pPr>
        <w:numPr>
          <w:ilvl w:val="0"/>
          <w:numId w:val="1001"/>
        </w:numPr>
        <w:pStyle w:val="Compact"/>
      </w:pPr>
      <w:r>
        <w:rPr>
          <w:bCs/>
          <w:b/>
        </w:rPr>
        <w:t xml:space="preserve">MD in Psychiatry</w:t>
      </w:r>
      <w:r>
        <w:t xml:space="preserve">, Tehran University of Medical Sciences, Iran (2010)</w:t>
      </w:r>
    </w:p>
    <w:p>
      <w:pPr>
        <w:numPr>
          <w:ilvl w:val="0"/>
          <w:numId w:val="1001"/>
        </w:numPr>
        <w:pStyle w:val="Compact"/>
      </w:pPr>
      <w:r>
        <w:rPr>
          <w:bCs/>
          <w:b/>
        </w:rPr>
        <w:t xml:space="preserve">BSc in Psychology</w:t>
      </w:r>
      <w:r>
        <w:t xml:space="preserve">, Shahid Beheshti University, Tehran, Iran (2005)</w:t>
      </w:r>
    </w:p>
    <w:p>
      <w:pPr>
        <w:numPr>
          <w:ilvl w:val="0"/>
          <w:numId w:val="1001"/>
        </w:numPr>
        <w:pStyle w:val="Compact"/>
      </w:pPr>
      <w:r>
        <w:rPr>
          <w:bCs/>
          <w:b/>
        </w:rPr>
        <w:t xml:space="preserve">Postgraduate Training in Child and Adolescent Psychiatry</w:t>
      </w:r>
      <w:r>
        <w:t xml:space="preserve">, Iranian Board of Psychiatry (2013)</w:t>
      </w:r>
    </w:p>
    <w:bookmarkEnd w:id="22"/>
    <w:bookmarkStart w:id="25"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Imam Khomeini Hospital, Tehran, Iran</w:t>
      </w:r>
    </w:p>
    <w:p>
      <w:pPr>
        <w:pStyle w:val="BodyText"/>
      </w:pPr>
      <w:r>
        <w:rPr>
          <w:iCs/>
          <w:i/>
        </w:rPr>
        <w:t xml:space="preserve">January 2015 – Present</w:t>
      </w:r>
    </w:p>
    <w:p>
      <w:pPr>
        <w:numPr>
          <w:ilvl w:val="0"/>
          <w:numId w:val="1002"/>
        </w:numPr>
        <w:pStyle w:val="Compact"/>
      </w:pPr>
      <w:r>
        <w:t xml:space="preserve">Provided comprehensive psychiatric care to over 200 patients annually, including diagnosis and treatment of depression, anxiety disorders, PTSD, and schizophrenia.</w:t>
      </w:r>
    </w:p>
    <w:p>
      <w:pPr>
        <w:numPr>
          <w:ilvl w:val="0"/>
          <w:numId w:val="1002"/>
        </w:numPr>
        <w:pStyle w:val="Compact"/>
      </w:pPr>
      <w:r>
        <w:t xml:space="preserve">Collaborated with multidisciplinary teams to develop personalized treatment plans aligned with Iranian cultural values and ethical guidelines.</w:t>
      </w:r>
    </w:p>
    <w:p>
      <w:pPr>
        <w:numPr>
          <w:ilvl w:val="0"/>
          <w:numId w:val="1002"/>
        </w:numPr>
        <w:pStyle w:val="Compact"/>
      </w:pPr>
      <w:r>
        <w:t xml:space="preserve">Oversaw the implementation of mental health awareness programs in Tehran schools and community centers, reaching over 5,000 individuals annually.</w:t>
      </w:r>
    </w:p>
    <w:p>
      <w:pPr>
        <w:numPr>
          <w:ilvl w:val="0"/>
          <w:numId w:val="1002"/>
        </w:numPr>
        <w:pStyle w:val="Compact"/>
      </w:pPr>
      <w:r>
        <w:t xml:space="preserve">Published research on the impact of socio-economic factors on mental health in Tehran’s urban population in the Iranian Journal of Psychiatry (2018).</w:t>
      </w:r>
    </w:p>
    <w:bookmarkEnd w:id="23"/>
    <w:bookmarkStart w:id="24" w:name="clinical-psychologist-and-psychiatrist"/>
    <w:p>
      <w:pPr>
        <w:pStyle w:val="Heading3"/>
      </w:pPr>
      <w:r>
        <w:t xml:space="preserve">Clinical Psychologist and Psychiatrist</w:t>
      </w:r>
    </w:p>
    <w:p>
      <w:pPr>
        <w:pStyle w:val="FirstParagraph"/>
      </w:pPr>
      <w:r>
        <w:rPr>
          <w:bCs/>
          <w:b/>
        </w:rPr>
        <w:t xml:space="preserve">Rajaee Hospital, Tehran, Iran</w:t>
      </w:r>
    </w:p>
    <w:p>
      <w:pPr>
        <w:pStyle w:val="BodyText"/>
      </w:pPr>
      <w:r>
        <w:rPr>
          <w:iCs/>
          <w:i/>
        </w:rPr>
        <w:t xml:space="preserve">July 2012 – December 2014</w:t>
      </w:r>
    </w:p>
    <w:p>
      <w:pPr>
        <w:numPr>
          <w:ilvl w:val="0"/>
          <w:numId w:val="1003"/>
        </w:numPr>
        <w:pStyle w:val="Compact"/>
      </w:pPr>
      <w:r>
        <w:t xml:space="preserve">Conducted psychiatric evaluations and prescribed pharmacological treatments for patients with complex mental health conditions.</w:t>
      </w:r>
    </w:p>
    <w:p>
      <w:pPr>
        <w:numPr>
          <w:ilvl w:val="0"/>
          <w:numId w:val="1003"/>
        </w:numPr>
        <w:pStyle w:val="Compact"/>
      </w:pPr>
      <w:r>
        <w:t xml:space="preserve">Participated in the development of a trauma-informed care model for refugees and displaced populations in Tehran.</w:t>
      </w:r>
    </w:p>
    <w:p>
      <w:pPr>
        <w:numPr>
          <w:ilvl w:val="0"/>
          <w:numId w:val="1003"/>
        </w:numPr>
        <w:pStyle w:val="Compact"/>
      </w:pPr>
      <w:r>
        <w:t xml:space="preserve">Trained junior psychiatrists on evidence-based practices in Iran’s healthcare system, emphasizing patient-centered care.</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Iranian Board of Psychiatry Certification</w:t>
      </w:r>
      <w:r>
        <w:t xml:space="preserve"> </w:t>
      </w:r>
      <w:r>
        <w:t xml:space="preserve">(2014)</w:t>
      </w:r>
    </w:p>
    <w:p>
      <w:pPr>
        <w:numPr>
          <w:ilvl w:val="0"/>
          <w:numId w:val="1004"/>
        </w:numPr>
        <w:pStyle w:val="Compact"/>
      </w:pPr>
      <w:r>
        <w:rPr>
          <w:bCs/>
          <w:b/>
        </w:rPr>
        <w:t xml:space="preserve">American Psychiatric Association (APA) Membership</w:t>
      </w:r>
    </w:p>
    <w:p>
      <w:pPr>
        <w:numPr>
          <w:ilvl w:val="0"/>
          <w:numId w:val="1004"/>
        </w:numPr>
        <w:pStyle w:val="Compact"/>
      </w:pPr>
      <w:r>
        <w:rPr>
          <w:bCs/>
          <w:b/>
        </w:rPr>
        <w:t xml:space="preserve">Advanced Trauma Life Support (ATLS) Certification</w:t>
      </w:r>
    </w:p>
    <w:bookmarkEnd w:id="26"/>
    <w:bookmarkStart w:id="27" w:name="skills-competencies"/>
    <w:p>
      <w:pPr>
        <w:pStyle w:val="Heading2"/>
      </w:pPr>
      <w:r>
        <w:t xml:space="preserve">Skills &amp; Competencies</w:t>
      </w:r>
    </w:p>
    <w:p>
      <w:pPr>
        <w:numPr>
          <w:ilvl w:val="0"/>
          <w:numId w:val="1005"/>
        </w:numPr>
        <w:pStyle w:val="Compact"/>
      </w:pPr>
      <w:r>
        <w:t xml:space="preserve">Clinical expertise in adult, child, and geriatric psychiatry with a focus on Iran Tehran’s diverse population.</w:t>
      </w:r>
    </w:p>
    <w:p>
      <w:pPr>
        <w:numPr>
          <w:ilvl w:val="0"/>
          <w:numId w:val="1005"/>
        </w:numPr>
        <w:pStyle w:val="Compact"/>
      </w:pPr>
      <w:r>
        <w:t xml:space="preserve">Proficient in psychopharmacology, cognitive-behavioral therapy (CBT), and other evidence-based therapeutic modalities.</w:t>
      </w:r>
    </w:p>
    <w:p>
      <w:pPr>
        <w:numPr>
          <w:ilvl w:val="0"/>
          <w:numId w:val="1005"/>
        </w:numPr>
        <w:pStyle w:val="Compact"/>
      </w:pPr>
      <w:r>
        <w:t xml:space="preserve">Fluent in Persian (Farsi) and English; basic proficiency in Arabic and French for international collaboration.</w:t>
      </w:r>
    </w:p>
    <w:p>
      <w:pPr>
        <w:numPr>
          <w:ilvl w:val="0"/>
          <w:numId w:val="1005"/>
        </w:numPr>
        <w:pStyle w:val="Compact"/>
      </w:pPr>
      <w:r>
        <w:t xml:space="preserve">Strong understanding of Iran’s mental health policies, including the Ministry of Health’s initiatives for community mental health programs.</w:t>
      </w:r>
    </w:p>
    <w:bookmarkEnd w:id="27"/>
    <w:bookmarkStart w:id="28"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Fluent (IELTS: 7.5)</w:t>
      </w:r>
    </w:p>
    <w:p>
      <w:pPr>
        <w:numPr>
          <w:ilvl w:val="0"/>
          <w:numId w:val="1006"/>
        </w:numPr>
        <w:pStyle w:val="Compact"/>
      </w:pPr>
      <w:r>
        <w:t xml:space="preserve">Arabic – Basic</w:t>
      </w:r>
    </w:p>
    <w:p>
      <w:pPr>
        <w:numPr>
          <w:ilvl w:val="0"/>
          <w:numId w:val="1006"/>
        </w:numPr>
        <w:pStyle w:val="Compact"/>
      </w:pPr>
      <w:r>
        <w:t xml:space="preserve">French – Basic</w:t>
      </w:r>
    </w:p>
    <w:bookmarkEnd w:id="28"/>
    <w:bookmarkStart w:id="29" w:name="publications-research"/>
    <w:p>
      <w:pPr>
        <w:pStyle w:val="Heading2"/>
      </w:pPr>
      <w:r>
        <w:t xml:space="preserve">Publications &amp; Research</w:t>
      </w:r>
    </w:p>
    <w:p>
      <w:pPr>
        <w:numPr>
          <w:ilvl w:val="0"/>
          <w:numId w:val="1007"/>
        </w:numPr>
        <w:pStyle w:val="Compact"/>
      </w:pPr>
      <w:r>
        <w:t xml:space="preserve">"Mental Health Challenges in Urban Tehran: A Study on Anxiety and Depression Prevalence" (2019) – Co-authored with Tehran University researchers.</w:t>
      </w:r>
    </w:p>
    <w:p>
      <w:pPr>
        <w:numPr>
          <w:ilvl w:val="0"/>
          <w:numId w:val="1007"/>
        </w:numPr>
        <w:pStyle w:val="Compact"/>
      </w:pPr>
      <w:r>
        <w:t xml:space="preserve">"Integrating Traditional Persian Medicine with Modern Psychiatry: A Case Study in Iran" – Published in the International Journal of Cultural Psychiatry (2021).</w:t>
      </w:r>
    </w:p>
    <w:p>
      <w:pPr>
        <w:numPr>
          <w:ilvl w:val="0"/>
          <w:numId w:val="1007"/>
        </w:numPr>
        <w:pStyle w:val="Compact"/>
      </w:pPr>
      <w:r>
        <w:t xml:space="preserve">Presented at the Iranian Society of Psychiatry Annual Conference (2020) on "Innovative Approaches to Treating PTSD Among Tehran’s Youth."</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psychiatrist for the Tehran Mental Health Association, offering free consultations to underserved communities.</w:t>
      </w:r>
    </w:p>
    <w:p>
      <w:pPr>
        <w:numPr>
          <w:ilvl w:val="0"/>
          <w:numId w:val="1008"/>
        </w:numPr>
        <w:pStyle w:val="Compact"/>
      </w:pPr>
      <w:r>
        <w:t xml:space="preserve">Collaborated with local NGOs to launch "Mind Matters," a mental health awareness campaign targeting women and adolescents in Tehran.</w:t>
      </w:r>
    </w:p>
    <w:bookmarkEnd w:id="30"/>
    <w:bookmarkStart w:id="31" w:name="references"/>
    <w:p>
      <w:pPr>
        <w:pStyle w:val="Heading2"/>
      </w:pPr>
      <w:r>
        <w:t xml:space="preserve">References</w:t>
      </w:r>
    </w:p>
    <w:p>
      <w:pPr>
        <w:pStyle w:val="FirstParagraph"/>
      </w:pPr>
      <w:r>
        <w:t xml:space="preserve">Available upon request. References include former colleagues from Imam Khomeini Hospital, academic advisors from Tehran University of Medical Sciences, and professional contacts within Iran’s psychiatric community.</w:t>
      </w:r>
    </w:p>
    <w:p>
      <w:pPr>
        <w:pStyle w:val="BodyText"/>
      </w:pPr>
      <w:r>
        <w:rPr>
          <w:bCs/>
          <w:b/>
        </w:rPr>
        <w:t xml:space="preserve">Keywords: Psychiatrist in Iran Tehran, Resume for Psychiatrist, Mental Health Professional in Tehran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Iran Tehran</dc:title>
  <dc:creator/>
  <dc:language>en</dc:language>
  <cp:keywords/>
  <dcterms:created xsi:type="dcterms:W3CDTF">2025-12-11T06:06:24Z</dcterms:created>
  <dcterms:modified xsi:type="dcterms:W3CDTF">2025-12-11T06:06:24Z</dcterms:modified>
</cp:coreProperties>
</file>

<file path=docProps/custom.xml><?xml version="1.0" encoding="utf-8"?>
<Properties xmlns="http://schemas.openxmlformats.org/officeDocument/2006/custom-properties" xmlns:vt="http://schemas.openxmlformats.org/officeDocument/2006/docPropsVTypes"/>
</file>