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Psychiatrist</w:t>
      </w:r>
      <w:r>
        <w:t xml:space="preserve"> </w:t>
      </w:r>
      <w:r>
        <w:t xml:space="preserve">in</w:t>
      </w:r>
      <w:r>
        <w:t xml:space="preserve"> </w:t>
      </w:r>
      <w:r>
        <w:t xml:space="preserve">Kuwait</w:t>
      </w:r>
      <w:r>
        <w:t xml:space="preserve"> </w:t>
      </w:r>
      <w:r>
        <w:t xml:space="preserve">City</w:t>
      </w:r>
    </w:p>
    <w:bookmarkStart w:id="32" w:name="resume"/>
    <w:p>
      <w:pPr>
        <w:pStyle w:val="Heading1"/>
      </w:pPr>
      <w:r>
        <w:t xml:space="preserve">Resume</w:t>
      </w:r>
    </w:p>
    <w:bookmarkStart w:id="20" w:name="jane-doe-md"/>
    <w:p>
      <w:pPr>
        <w:pStyle w:val="Heading2"/>
      </w:pPr>
      <w:r>
        <w:t xml:space="preserve">Jane Doe, MD</w:t>
      </w:r>
    </w:p>
    <w:p>
      <w:pPr>
        <w:pStyle w:val="FirstParagraph"/>
      </w:pPr>
      <w:r>
        <w:t xml:space="preserve">Email: j.doe@example.com | Phone: +965 12345678 | Location: Kuwait City, Kuwait</w:t>
      </w:r>
    </w:p>
    <w:bookmarkEnd w:id="20"/>
    <w:bookmarkStart w:id="21" w:name="professional-summary"/>
    <w:p>
      <w:pPr>
        <w:pStyle w:val="Heading2"/>
      </w:pPr>
      <w:r>
        <w:t xml:space="preserve">Professional Summary</w:t>
      </w:r>
    </w:p>
    <w:p>
      <w:pPr>
        <w:pStyle w:val="FirstParagraph"/>
      </w:pPr>
      <w:r>
        <w:t xml:space="preserve">Board-certified Psychiatrist with over a decade of experience providing comprehensive mental health care in Kuwait City. Specializing in adult psychiatry, child and adolescent mental health, and psychiatric emergency services. Dedicated to delivering culturally sensitive care tailored to the unique needs of patients in Kuwait. Committed to advancing mental health awareness and improving access to psychiatric services in Kuwait City through clinical excellence, education,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Faculty of Medicine, Kuwait University, Kuwait City (2005–2011)</w:t>
      </w:r>
    </w:p>
    <w:p>
      <w:pPr>
        <w:numPr>
          <w:ilvl w:val="0"/>
          <w:numId w:val="1001"/>
        </w:numPr>
        <w:pStyle w:val="Compact"/>
      </w:pPr>
      <w:r>
        <w:rPr>
          <w:bCs/>
          <w:b/>
        </w:rPr>
        <w:t xml:space="preserve">Residency in Psychiatry</w:t>
      </w:r>
      <w:r>
        <w:t xml:space="preserve">, Ministry of Health, Kuwait City (2011–2015)</w:t>
      </w:r>
    </w:p>
    <w:p>
      <w:pPr>
        <w:numPr>
          <w:ilvl w:val="0"/>
          <w:numId w:val="1001"/>
        </w:numPr>
        <w:pStyle w:val="Compact"/>
      </w:pPr>
      <w:r>
        <w:rPr>
          <w:bCs/>
          <w:b/>
        </w:rPr>
        <w:t xml:space="preserve">Fellowship in Child and Adolescent Psychiatry</w:t>
      </w:r>
      <w:r>
        <w:t xml:space="preserve">, American University of Beirut, Lebanon (2015–2016)</w:t>
      </w:r>
    </w:p>
    <w:p>
      <w:pPr>
        <w:numPr>
          <w:ilvl w:val="0"/>
          <w:numId w:val="1001"/>
        </w:numPr>
        <w:pStyle w:val="Compact"/>
      </w:pPr>
      <w:r>
        <w:rPr>
          <w:bCs/>
          <w:b/>
        </w:rPr>
        <w:t xml:space="preserve">Postgraduate Certificate in Cultural Psychiatry</w:t>
      </w:r>
      <w:r>
        <w:t xml:space="preserve">, University of Cambridge, UK (2018)</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iCs/>
          <w:i/>
        </w:rPr>
        <w:t xml:space="preserve">Kuwait City Mental Health Center, Kuwait</w:t>
      </w:r>
      <w:r>
        <w:t xml:space="preserve"> </w:t>
      </w:r>
      <w:r>
        <w:t xml:space="preserve">| 2018–Present</w:t>
      </w:r>
    </w:p>
    <w:p>
      <w:pPr>
        <w:numPr>
          <w:ilvl w:val="0"/>
          <w:numId w:val="1002"/>
        </w:numPr>
        <w:pStyle w:val="Compact"/>
      </w:pPr>
      <w:r>
        <w:t xml:space="preserve">Oversee the diagnosis and treatment of patients with complex mental health disorders, including depression, anxiety, bipolar disorder, and schizophrenia.</w:t>
      </w:r>
    </w:p>
    <w:p>
      <w:pPr>
        <w:numPr>
          <w:ilvl w:val="0"/>
          <w:numId w:val="1002"/>
        </w:numPr>
        <w:pStyle w:val="Compact"/>
      </w:pPr>
      <w:r>
        <w:t xml:space="preserve">Lead multidisciplinary teams to develop personalized treatment plans incorporating pharmacotherapy, psychotherapy, and lifestyle modifications.</w:t>
      </w:r>
    </w:p>
    <w:p>
      <w:pPr>
        <w:numPr>
          <w:ilvl w:val="0"/>
          <w:numId w:val="1002"/>
        </w:numPr>
        <w:pStyle w:val="Compact"/>
      </w:pPr>
      <w:r>
        <w:t xml:space="preserve">Collaborate with primary care physicians and specialists to ensure holistic patient care in Kuwait City's healthcare system.</w:t>
      </w:r>
    </w:p>
    <w:p>
      <w:pPr>
        <w:numPr>
          <w:ilvl w:val="0"/>
          <w:numId w:val="1002"/>
        </w:numPr>
        <w:pStyle w:val="Compact"/>
      </w:pPr>
      <w:r>
        <w:t xml:space="preserve">Conduct psychiatric evaluations for patients referred by emergency departments, schools, and community organizations in Kuwait City.</w:t>
      </w:r>
    </w:p>
    <w:p>
      <w:pPr>
        <w:numPr>
          <w:ilvl w:val="0"/>
          <w:numId w:val="1002"/>
        </w:numPr>
        <w:pStyle w:val="Compact"/>
      </w:pPr>
      <w:r>
        <w:t xml:space="preserve">Provide training and supervision to junior psychiatrists and residents at the Kuwait University Psychiatry Department.</w:t>
      </w:r>
    </w:p>
    <w:bookmarkEnd w:id="23"/>
    <w:bookmarkStart w:id="24" w:name="clinical-psychiatrist"/>
    <w:p>
      <w:pPr>
        <w:pStyle w:val="Heading3"/>
      </w:pPr>
      <w:r>
        <w:t xml:space="preserve">Clinical Psychiatrist</w:t>
      </w:r>
    </w:p>
    <w:p>
      <w:pPr>
        <w:pStyle w:val="FirstParagraph"/>
      </w:pPr>
      <w:r>
        <w:rPr>
          <w:iCs/>
          <w:i/>
        </w:rPr>
        <w:t xml:space="preserve">Saudi German Hospital, Kuwait City</w:t>
      </w:r>
      <w:r>
        <w:t xml:space="preserve"> </w:t>
      </w:r>
      <w:r>
        <w:t xml:space="preserve">| 2015–2018</w:t>
      </w:r>
    </w:p>
    <w:p>
      <w:pPr>
        <w:numPr>
          <w:ilvl w:val="0"/>
          <w:numId w:val="1003"/>
        </w:numPr>
        <w:pStyle w:val="Compact"/>
      </w:pPr>
      <w:r>
        <w:t xml:space="preserve">Delivered outpatient and inpatient psychiatric care to a diverse patient population in Kuwait City.</w:t>
      </w:r>
    </w:p>
    <w:p>
      <w:pPr>
        <w:numPr>
          <w:ilvl w:val="0"/>
          <w:numId w:val="1003"/>
        </w:numPr>
        <w:pStyle w:val="Compact"/>
      </w:pPr>
      <w:r>
        <w:t xml:space="preserve">Managed acute psychiatric emergencies, including suicidal ideation and severe psychotic episodes.</w:t>
      </w:r>
    </w:p>
    <w:p>
      <w:pPr>
        <w:numPr>
          <w:ilvl w:val="0"/>
          <w:numId w:val="1003"/>
        </w:numPr>
        <w:pStyle w:val="Compact"/>
      </w:pPr>
      <w:r>
        <w:t xml:space="preserve">Developed and implemented evidence-based treatment protocols for patients with trauma-related disorders, substance abuse, and personality disorders.</w:t>
      </w:r>
    </w:p>
    <w:p>
      <w:pPr>
        <w:numPr>
          <w:ilvl w:val="0"/>
          <w:numId w:val="1003"/>
        </w:numPr>
        <w:pStyle w:val="Compact"/>
      </w:pPr>
      <w:r>
        <w:t xml:space="preserve">Participated in community mental health initiatives to reduce stigma surrounding mental illness in Kuwait City.</w:t>
      </w:r>
    </w:p>
    <w:bookmarkEnd w:id="24"/>
    <w:bookmarkStart w:id="25" w:name="resident-psychiatrist"/>
    <w:p>
      <w:pPr>
        <w:pStyle w:val="Heading3"/>
      </w:pPr>
      <w:r>
        <w:t xml:space="preserve">Resident Psychiatrist</w:t>
      </w:r>
    </w:p>
    <w:p>
      <w:pPr>
        <w:pStyle w:val="FirstParagraph"/>
      </w:pPr>
      <w:r>
        <w:rPr>
          <w:iCs/>
          <w:i/>
        </w:rPr>
        <w:t xml:space="preserve">Kuwait Ministry of Health, Kuwait City</w:t>
      </w:r>
      <w:r>
        <w:t xml:space="preserve"> </w:t>
      </w:r>
      <w:r>
        <w:t xml:space="preserve">| 2011–2015</w:t>
      </w:r>
    </w:p>
    <w:p>
      <w:pPr>
        <w:numPr>
          <w:ilvl w:val="0"/>
          <w:numId w:val="1004"/>
        </w:numPr>
        <w:pStyle w:val="Compact"/>
      </w:pPr>
      <w:r>
        <w:t xml:space="preserve">Gained hands-on experience in psychiatric assessment, diagnosis, and treatment under the supervision of senior consultants.</w:t>
      </w:r>
    </w:p>
    <w:p>
      <w:pPr>
        <w:numPr>
          <w:ilvl w:val="0"/>
          <w:numId w:val="1004"/>
        </w:numPr>
        <w:pStyle w:val="Compact"/>
      </w:pPr>
      <w:r>
        <w:t xml:space="preserve">Conducted research on the prevalence of mental health disorders among adolescents in Kuwait City, published in the Kuwait Medical Journal (2014).</w:t>
      </w:r>
    </w:p>
    <w:p>
      <w:pPr>
        <w:numPr>
          <w:ilvl w:val="0"/>
          <w:numId w:val="1004"/>
        </w:numPr>
        <w:pStyle w:val="Compact"/>
      </w:pPr>
      <w:r>
        <w:t xml:space="preserve">Provided telepsychiatry services to rural areas in collaboration with the Ministry of Health, expanding access to care in underserved regions.</w:t>
      </w:r>
    </w:p>
    <w:bookmarkEnd w:id="25"/>
    <w:bookmarkEnd w:id="26"/>
    <w:bookmarkStart w:id="27" w:name="skills"/>
    <w:p>
      <w:pPr>
        <w:pStyle w:val="Heading2"/>
      </w:pPr>
      <w:r>
        <w:t xml:space="preserve">Skills</w:t>
      </w:r>
    </w:p>
    <w:p>
      <w:pPr>
        <w:numPr>
          <w:ilvl w:val="0"/>
          <w:numId w:val="1005"/>
        </w:numPr>
        <w:pStyle w:val="Compact"/>
      </w:pPr>
      <w:r>
        <w:t xml:space="preserve">Expertise in diagnosing and treating a wide range of psychiatric disorders</w:t>
      </w:r>
    </w:p>
    <w:p>
      <w:pPr>
        <w:numPr>
          <w:ilvl w:val="0"/>
          <w:numId w:val="1005"/>
        </w:numPr>
        <w:pStyle w:val="Compact"/>
      </w:pPr>
      <w:r>
        <w:t xml:space="preserve">Proficient in cognitive-behavioral therapy (CBT), psychodynamic therapy, and family systems therapy</w:t>
      </w:r>
    </w:p>
    <w:p>
      <w:pPr>
        <w:numPr>
          <w:ilvl w:val="0"/>
          <w:numId w:val="1005"/>
        </w:numPr>
        <w:pStyle w:val="Compact"/>
      </w:pPr>
      <w:r>
        <w:t xml:space="preserve">Cultural competence in addressing mental health needs of patients in Kuwait City's diverse population</w:t>
      </w:r>
    </w:p>
    <w:p>
      <w:pPr>
        <w:numPr>
          <w:ilvl w:val="0"/>
          <w:numId w:val="1005"/>
        </w:numPr>
        <w:pStyle w:val="Compact"/>
      </w:pPr>
      <w:r>
        <w:t xml:space="preserve">Strong communication skills for patient counseling and interdisciplinary collaboration</w:t>
      </w:r>
    </w:p>
    <w:p>
      <w:pPr>
        <w:numPr>
          <w:ilvl w:val="0"/>
          <w:numId w:val="1005"/>
        </w:numPr>
        <w:pStyle w:val="Compact"/>
      </w:pPr>
      <w:r>
        <w:t xml:space="preserve">Fluency in English, Arabic, and basic knowledge of French</w:t>
      </w:r>
    </w:p>
    <w:bookmarkEnd w:id="27"/>
    <w:bookmarkStart w:id="28" w:name="certifications-licenses"/>
    <w:p>
      <w:pPr>
        <w:pStyle w:val="Heading2"/>
      </w:pPr>
      <w:r>
        <w:t xml:space="preserve">Certifications &amp; Licenses</w:t>
      </w:r>
    </w:p>
    <w:p>
      <w:pPr>
        <w:numPr>
          <w:ilvl w:val="0"/>
          <w:numId w:val="1006"/>
        </w:numPr>
        <w:pStyle w:val="Compact"/>
      </w:pPr>
      <w:r>
        <w:t xml:space="preserve">American Board of Psychiatry and Neurology (ABPN) Certification (2016)</w:t>
      </w:r>
    </w:p>
    <w:p>
      <w:pPr>
        <w:numPr>
          <w:ilvl w:val="0"/>
          <w:numId w:val="1006"/>
        </w:numPr>
        <w:pStyle w:val="Compact"/>
      </w:pPr>
      <w:r>
        <w:t xml:space="preserve">Kuwait Medical Council License (2011)</w:t>
      </w:r>
    </w:p>
    <w:p>
      <w:pPr>
        <w:numPr>
          <w:ilvl w:val="0"/>
          <w:numId w:val="1006"/>
        </w:numPr>
        <w:pStyle w:val="Compact"/>
      </w:pPr>
      <w:r>
        <w:t xml:space="preserve">Advanced Cardiac Life Support (ACLS) Certification</w:t>
      </w:r>
    </w:p>
    <w:p>
      <w:pPr>
        <w:numPr>
          <w:ilvl w:val="0"/>
          <w:numId w:val="1006"/>
        </w:numPr>
        <w:pStyle w:val="Compact"/>
      </w:pPr>
      <w:r>
        <w:t xml:space="preserve">Certificate in Telepsychiatry, University of Texas Health Science Center (2019)</w:t>
      </w:r>
    </w:p>
    <w:bookmarkEnd w:id="28"/>
    <w:bookmarkStart w:id="29" w:name="professional-affiliations"/>
    <w:p>
      <w:pPr>
        <w:pStyle w:val="Heading2"/>
      </w:pPr>
      <w:r>
        <w:t xml:space="preserve">Professional Affiliations</w:t>
      </w:r>
    </w:p>
    <w:p>
      <w:pPr>
        <w:numPr>
          <w:ilvl w:val="0"/>
          <w:numId w:val="1007"/>
        </w:numPr>
        <w:pStyle w:val="Compact"/>
      </w:pPr>
      <w:r>
        <w:t xml:space="preserve">Kuwait Psychiatric Society (KPS) – Member since 2015</w:t>
      </w:r>
    </w:p>
    <w:p>
      <w:pPr>
        <w:numPr>
          <w:ilvl w:val="0"/>
          <w:numId w:val="1007"/>
        </w:numPr>
        <w:pStyle w:val="Compact"/>
      </w:pPr>
      <w:r>
        <w:t xml:space="preserve">American Psychiatric Association (APA) – Member since 2016</w:t>
      </w:r>
    </w:p>
    <w:p>
      <w:pPr>
        <w:numPr>
          <w:ilvl w:val="0"/>
          <w:numId w:val="1007"/>
        </w:numPr>
        <w:pStyle w:val="Compact"/>
      </w:pPr>
      <w:r>
        <w:t xml:space="preserve">International Society for Psychological and Behavioral Sciences (ISPBS) – Active participant in regional conferences in Kuwait City</w:t>
      </w:r>
    </w:p>
    <w:bookmarkEnd w:id="29"/>
    <w:bookmarkStart w:id="30" w:name="publications-presentations"/>
    <w:p>
      <w:pPr>
        <w:pStyle w:val="Heading2"/>
      </w:pPr>
      <w:r>
        <w:t xml:space="preserve">Publications &amp; Presentations</w:t>
      </w:r>
    </w:p>
    <w:p>
      <w:pPr>
        <w:numPr>
          <w:ilvl w:val="0"/>
          <w:numId w:val="1008"/>
        </w:numPr>
        <w:pStyle w:val="Compact"/>
      </w:pPr>
      <w:r>
        <w:t xml:space="preserve">"Mental Health Challenges Among Adolescents in Kuwait City: A Cross-Sectional Study" (Co-author), *Kuwait Medical Journal*, 2014.</w:t>
      </w:r>
    </w:p>
    <w:p>
      <w:pPr>
        <w:numPr>
          <w:ilvl w:val="0"/>
          <w:numId w:val="1008"/>
        </w:numPr>
        <w:pStyle w:val="Compact"/>
      </w:pPr>
      <w:r>
        <w:t xml:space="preserve">Presentation on "Cultural Considerations in Psychiatric Care" at the Middle East Mental Health Conference, Kuwait City, 2019.</w:t>
      </w:r>
    </w:p>
    <w:p>
      <w:pPr>
        <w:numPr>
          <w:ilvl w:val="0"/>
          <w:numId w:val="1008"/>
        </w:numPr>
        <w:pStyle w:val="Compact"/>
      </w:pPr>
      <w:r>
        <w:t xml:space="preserve">Article: "Telepsychiatry as a Solution for Rural Mental Health Access in Kuwait," published in *Global Psychiatry Today*, 2020.</w:t>
      </w:r>
    </w:p>
    <w:bookmarkEnd w:id="30"/>
    <w:bookmarkStart w:id="31" w:name="references"/>
    <w:p>
      <w:pPr>
        <w:pStyle w:val="Heading2"/>
      </w:pPr>
      <w:r>
        <w:t xml:space="preserve">References</w:t>
      </w:r>
    </w:p>
    <w:p>
      <w:pPr>
        <w:pStyle w:val="FirstParagraph"/>
      </w:pPr>
      <w:r>
        <w:t xml:space="preserve">Available upon request. Contact Dr. Jane Doe at j.doe@example.com or +965 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Psychiatrist in Kuwait City</dc:title>
  <dc:creator/>
  <dc:language>en</dc:language>
  <cp:keywords/>
  <dcterms:created xsi:type="dcterms:W3CDTF">2026-07-24T03:40:56Z</dcterms:created>
  <dcterms:modified xsi:type="dcterms:W3CDTF">2026-07-24T03:40:56Z</dcterms:modified>
</cp:coreProperties>
</file>

<file path=docProps/custom.xml><?xml version="1.0" encoding="utf-8"?>
<Properties xmlns="http://schemas.openxmlformats.org/officeDocument/2006/custom-properties" xmlns:vt="http://schemas.openxmlformats.org/officeDocument/2006/docPropsVTypes"/>
</file>