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psychiatrist-resume"/>
    <w:p>
      <w:pPr>
        <w:pStyle w:val="Heading1"/>
      </w:pPr>
      <w:r>
        <w:t xml:space="preserve">Psychiatrist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Vermeer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anna.vermeer@psychiatry.nl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Psychiatrist with over a decade of experience in the Netherlands Amsterdam, dedicated to providing evidence-based mental health care. Specializing in adult psychiatry, mood disorders, and trauma-informed treatment, I have worked extensively within the Dutch healthcare system to support patients in achieving optimal psychological well-being. My expertise aligns with the progressive frameworks of psychiatric care in Amsterdam, emphasizing collaboration with multidisciplinary teams and adherence to national guidelines. As a committed professional in the Netherlands Amsterdam, I am passionate about advancing mental health awareness and delivering culturally sensitive care to diverse populations.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Amsterdam</w:t>
      </w:r>
      <w:r>
        <w:t xml:space="preserve">, Master of Medicine (MD),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Medical Center (AMC), Amsterdam</w:t>
      </w:r>
      <w:r>
        <w:t xml:space="preserve">, Residency in Psychiatry, 2014–2017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Netherlands Institute for Mental Health (NIP)</w:t>
      </w:r>
      <w:r>
        <w:t xml:space="preserve">, Advanced Training in Psychopharmacology, 2017–2018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Society for Traumatic Stress Studies (ISTSS)</w:t>
      </w:r>
      <w:r>
        <w:t xml:space="preserve">, Certificate in Trauma Treatment, 2019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65ab8d1a52264520534377f4649b348c171911d"/>
    <w:p>
      <w:pPr>
        <w:pStyle w:val="Heading3"/>
      </w:pPr>
      <w:r>
        <w:t xml:space="preserve">Kliniek voor Psychiatrie, Amsterdam (Psychiatrist)</w:t>
      </w:r>
    </w:p>
    <w:p>
      <w:pPr>
        <w:pStyle w:val="FirstParagraph"/>
      </w:pPr>
      <w:r>
        <w:rPr>
          <w:bCs/>
          <w:b/>
        </w:rPr>
        <w:t xml:space="preserve">June 2017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assessments, diagnosis, and treatment plans for patients with complex mental health conditions in the Netherlands Amsterdam.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psychologists, social workers, and nurses, to develop individualized care strategies aligned with Dutch healthcare standards.</w:t>
      </w:r>
    </w:p>
    <w:p>
      <w:pPr>
        <w:numPr>
          <w:ilvl w:val="0"/>
          <w:numId w:val="1002"/>
        </w:numPr>
        <w:pStyle w:val="Compact"/>
      </w:pPr>
      <w:r>
        <w:t xml:space="preserve">Managed a caseload of 30–40 patients weekly, focusing on mood disorders (e.g., depression, bipolar disorder) and psychotic spectrum conditions.</w:t>
      </w:r>
    </w:p>
    <w:p>
      <w:pPr>
        <w:numPr>
          <w:ilvl w:val="0"/>
          <w:numId w:val="1002"/>
        </w:numPr>
        <w:pStyle w:val="Compact"/>
      </w:pPr>
      <w:r>
        <w:t xml:space="preserve">Conducted psychotherapy sessions using evidence-based modalities such as Cognitive Behavioral Therapy (CBT) and Dialectical Behavior Therapy (DBT), tailored to the cultural context of Amsterdam.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hospital protocols for emergency psychiatric care, ensuring compliance with national guidelines in the Netherlands.</w:t>
      </w:r>
    </w:p>
    <w:bookmarkEnd w:id="24"/>
    <w:bookmarkStart w:id="25" w:name="X8df70835f5610fa3e4572fad4ba6e874ee1cd79"/>
    <w:p>
      <w:pPr>
        <w:pStyle w:val="Heading3"/>
      </w:pPr>
      <w:r>
        <w:t xml:space="preserve">GGZ Noord-Holland, Amsterdam (Clinical Fellow)</w:t>
      </w:r>
    </w:p>
    <w:p>
      <w:pPr>
        <w:pStyle w:val="FirstParagraph"/>
      </w:pPr>
      <w:r>
        <w:rPr>
          <w:bCs/>
          <w:b/>
        </w:rPr>
        <w:t xml:space="preserve">August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psychiatrists in diagnosing and managing patients with a wide range of psychiatric disorders, including anxiety, trauma-related conditions, and substance use disorders.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mental health challenges in the Netherlands Amsterdam.</w:t>
      </w:r>
    </w:p>
    <w:p>
      <w:pPr>
        <w:numPr>
          <w:ilvl w:val="0"/>
          <w:numId w:val="1003"/>
        </w:numPr>
        <w:pStyle w:val="Compact"/>
      </w:pPr>
      <w:r>
        <w:t xml:space="preserve">Facilitated group therapy sessions for patients recovering from acute mental health crises, emphasizing peer support and resilience-building.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the efficacy of integrated care models within Dutch psychiatric services.</w:t>
      </w:r>
    </w:p>
    <w:bookmarkEnd w:id="25"/>
    <w:bookmarkStart w:id="26" w:name="X75a6623242a5ed94578795ae6b8c059a69cd344"/>
    <w:p>
      <w:pPr>
        <w:pStyle w:val="Heading3"/>
      </w:pPr>
      <w:r>
        <w:t xml:space="preserve">International Medical Training, United Kingdom (Psychiatry Intern)</w:t>
      </w:r>
    </w:p>
    <w:p>
      <w:pPr>
        <w:pStyle w:val="FirstParagraph"/>
      </w:pPr>
      <w:r>
        <w:rPr>
          <w:bCs/>
          <w:b/>
        </w:rPr>
        <w:t xml:space="preserve">June 2014 – August 2015</w:t>
      </w:r>
    </w:p>
    <w:p>
      <w:pPr>
        <w:numPr>
          <w:ilvl w:val="0"/>
          <w:numId w:val="1004"/>
        </w:numPr>
        <w:pStyle w:val="Compact"/>
      </w:pPr>
      <w:r>
        <w:t xml:space="preserve">Gained exposure to diverse psychiatric practices and global mental health trends, which informed my approach to care in the Netherlands Amsterdam.</w:t>
      </w:r>
    </w:p>
    <w:p>
      <w:pPr>
        <w:numPr>
          <w:ilvl w:val="0"/>
          <w:numId w:val="1004"/>
        </w:numPr>
        <w:pStyle w:val="Compact"/>
      </w:pPr>
      <w:r>
        <w:t xml:space="preserve">Collaborated with NHS teams to address challenges such as long waiting times and resource allocation in public mental health services.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Medical License (BIG)</w:t>
      </w:r>
      <w:r>
        <w:t xml:space="preserve"> </w:t>
      </w:r>
      <w:r>
        <w:t xml:space="preserve">– Issued by the Dutch Healthcare Inspectorate, valid through 2030.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NIP Certification in Psychopharmacology</w:t>
      </w:r>
      <w:r>
        <w:t xml:space="preserve"> </w:t>
      </w:r>
      <w:r>
        <w:t xml:space="preserve">– Completed in 2018, ensuring adherence to best practices in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Trauma-Informed Care</w:t>
      </w:r>
      <w:r>
        <w:t xml:space="preserve"> </w:t>
      </w:r>
      <w:r>
        <w:t xml:space="preserve">– ISTSS,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BLS/ACLS Certification</w:t>
      </w:r>
      <w:r>
        <w:t xml:space="preserve"> </w:t>
      </w:r>
      <w:r>
        <w:t xml:space="preserve">– American Heart Association, 2020.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expertise in adult psychiatry, including mood disorders, psychotic disorders, and trauma recovery.</w:t>
      </w:r>
    </w:p>
    <w:p>
      <w:pPr>
        <w:numPr>
          <w:ilvl w:val="0"/>
          <w:numId w:val="1006"/>
        </w:numPr>
        <w:pStyle w:val="Compact"/>
      </w:pPr>
      <w:r>
        <w:t xml:space="preserve">Proficient in diagnostic tools such as DSM-5 and ICD-10, aligned with Dutch mental health standards.</w:t>
      </w:r>
    </w:p>
    <w:p>
      <w:pPr>
        <w:numPr>
          <w:ilvl w:val="0"/>
          <w:numId w:val="1006"/>
        </w:numPr>
        <w:pStyle w:val="Compact"/>
      </w:pPr>
      <w:r>
        <w:t xml:space="preserve">Advanced knowledge of psychopharmacology and psychotherapeutic techniques tailored to the Netherlands Amsterdam context.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in Dutch (native) and English (fluent), enabling effective patient interaction and collaboration with international colleagues.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health records (EHR) systems used in Dutch hospitals, such as MijnZorg.nl.</w:t>
      </w:r>
    </w:p>
    <w:p>
      <w:pPr>
        <w:numPr>
          <w:ilvl w:val="0"/>
          <w:numId w:val="1006"/>
        </w:numPr>
        <w:pStyle w:val="Compact"/>
      </w:pPr>
      <w:r>
        <w:t xml:space="preserve">Experienced in crisis intervention, outpatient care, and community mental health initiatives.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proficiency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Nederlands Psychiatrisch Vereniging (NPV)</w:t>
      </w:r>
    </w:p>
    <w:p>
      <w:pPr>
        <w:numPr>
          <w:ilvl w:val="0"/>
          <w:numId w:val="1008"/>
        </w:numPr>
        <w:pStyle w:val="Compact"/>
      </w:pPr>
      <w:r>
        <w:t xml:space="preserve">Dutch Society for Psychopharmacology (NVS)</w:t>
      </w:r>
    </w:p>
    <w:p>
      <w:pPr>
        <w:numPr>
          <w:ilvl w:val="0"/>
          <w:numId w:val="1008"/>
        </w:numPr>
        <w:pStyle w:val="Compact"/>
      </w:pPr>
      <w:r>
        <w:t xml:space="preserve">Amsterdam Mental Health Association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 psychiatrist at the Amsterdam Free Clinic, providing free mental health services to underserved populations.</w:t>
      </w:r>
    </w:p>
    <w:p>
      <w:pPr>
        <w:numPr>
          <w:ilvl w:val="0"/>
          <w:numId w:val="1009"/>
        </w:numPr>
        <w:pStyle w:val="Compact"/>
      </w:pPr>
      <w:r>
        <w:t xml:space="preserve">Speaker at local workshops on mental health stigma and resilience in the Netherlands Amsterdam.</w:t>
      </w:r>
    </w:p>
    <w:p>
      <w:pPr>
        <w:pStyle w:val="FirstParagraph"/>
      </w:pPr>
      <w:r>
        <w:rPr>
          <w:bCs/>
          <w:b/>
        </w:rPr>
        <w:t xml:space="preserve">Research Interests:</w:t>
      </w:r>
    </w:p>
    <w:p>
      <w:pPr>
        <w:numPr>
          <w:ilvl w:val="0"/>
          <w:numId w:val="1010"/>
        </w:numPr>
        <w:pStyle w:val="Compact"/>
      </w:pPr>
      <w:r>
        <w:t xml:space="preserve">Evaluation of telepsychiatry models in the Netherlands Amsterdam to improve access to care.</w:t>
      </w:r>
    </w:p>
    <w:p>
      <w:pPr>
        <w:numPr>
          <w:ilvl w:val="0"/>
          <w:numId w:val="1010"/>
        </w:numPr>
        <w:pStyle w:val="Compact"/>
      </w:pPr>
      <w:r>
        <w:t xml:space="preserve">Cultural competency in psychiatric treatment for migrant populations.</w:t>
      </w:r>
    </w:p>
    <w:p>
      <w:pPr>
        <w:pStyle w:val="FirstParagraph"/>
      </w:pPr>
      <w:r>
        <w:rPr>
          <w:bCs/>
          <w:b/>
        </w:rPr>
        <w:t xml:space="preserve">Personal Statement:</w:t>
      </w:r>
    </w:p>
    <w:p>
      <w:pPr>
        <w:pStyle w:val="BodyText"/>
      </w:pPr>
      <w:r>
        <w:t xml:space="preserve">As a Psychiatrist in the Netherlands Amsterdam, I am dedicated to bridging the gap between clinical excellence and patient-centered care. My work reflects a commitment to the values of the Dutch healthcare system, which prioritize equity, innovation, and holistic well-being. I strive to make a meaningful impact on the lives of patients while contributing to the advancement of psychiatric practice in Amsterdam.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Netherlands Amsterdam</dc:title>
  <dc:creator/>
  <dc:language>en</dc:language>
  <cp:keywords/>
  <dcterms:created xsi:type="dcterms:W3CDTF">2026-07-23T08:53:05Z</dcterms:created>
  <dcterms:modified xsi:type="dcterms:W3CDTF">2026-07-23T08:53:05Z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