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Sudan</w:t>
      </w:r>
      <w:r>
        <w:t xml:space="preserve"> </w:t>
      </w:r>
      <w:r>
        <w:t xml:space="preserve">Khartoum</w:t>
      </w:r>
    </w:p>
    <w:bookmarkStart w:id="33" w:name="resume-psychiatrist-in-sudan-khartoum"/>
    <w:p>
      <w:pPr>
        <w:pStyle w:val="Heading1"/>
      </w:pPr>
      <w:r>
        <w:t xml:space="preserve">Resume: Psychiatrist in Sudan Khartoum</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Mohammed Hassan</w:t>
      </w:r>
    </w:p>
    <w:p>
      <w:pPr>
        <w:pStyle w:val="BodyText"/>
      </w:pPr>
      <w:r>
        <w:rPr>
          <w:bCs/>
          <w:b/>
        </w:rPr>
        <w:t xml:space="preserve">Email:</w:t>
      </w:r>
      <w:r>
        <w:t xml:space="preserve"> </w:t>
      </w:r>
      <w:r>
        <w:t xml:space="preserve">amina.hassan@psychiatristsudankhartoum.org</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End w:id="21"/>
    <w:bookmarkStart w:id="22" w:name="professional-summary"/>
    <w:p>
      <w:pPr>
        <w:pStyle w:val="Heading2"/>
      </w:pPr>
      <w:r>
        <w:t xml:space="preserve">Professional Summary</w:t>
      </w:r>
    </w:p>
    <w:p>
      <w:pPr>
        <w:pStyle w:val="FirstParagraph"/>
      </w:pPr>
      <w:r>
        <w:t xml:space="preserve">Dr. Amina Mohammed Hassan is a highly dedicated and experienced Psychiatrist based in Sudan Khartoum, with over 15 years of expertise in diagnosing, treating, and managing mental health disorders. A graduate of the University of Khartoum Faculty of Medicine, Dr. Hassan has specialized in trauma-informed care, particularly for individuals affected by conflict and displacement—common challenges in Sudan Khartoum. Her work emphasizes holistic patient care, combining evidence-based practices with cultural sensitivity to address the unique needs of communities in Sudan. As a member of the Sudan Medical Council and international psychiatric associations, Dr. Hassan is committed to advancing mental health services in Khartoum through education, research, and community outreach.</w:t>
      </w:r>
    </w:p>
    <w:bookmarkEnd w:id="22"/>
    <w:bookmarkStart w:id="23"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w:t>
      </w:r>
      <w:r>
        <w:t xml:space="preserve">- University of Khartoum, Sudan (2005–2011)</w:t>
      </w:r>
    </w:p>
    <w:p>
      <w:pPr>
        <w:numPr>
          <w:ilvl w:val="0"/>
          <w:numId w:val="1001"/>
        </w:numPr>
        <w:pStyle w:val="Compact"/>
      </w:pPr>
      <w:r>
        <w:rPr>
          <w:bCs/>
          <w:b/>
        </w:rPr>
        <w:t xml:space="preserve">MSc in Psychiatry</w:t>
      </w:r>
      <w:r>
        <w:t xml:space="preserve"> </w:t>
      </w:r>
      <w:r>
        <w:t xml:space="preserve">- Cairo University, Egypt (2013–2015) [Specialization: Child and Adolescent Psychiatry]</w:t>
      </w:r>
    </w:p>
    <w:p>
      <w:pPr>
        <w:numPr>
          <w:ilvl w:val="0"/>
          <w:numId w:val="1001"/>
        </w:numPr>
        <w:pStyle w:val="Compact"/>
      </w:pPr>
      <w:r>
        <w:rPr>
          <w:bCs/>
          <w:b/>
        </w:rPr>
        <w:t xml:space="preserve">Postgraduate Diploma in Trauma and Mental Health</w:t>
      </w:r>
      <w:r>
        <w:t xml:space="preserve"> </w:t>
      </w:r>
      <w:r>
        <w:t xml:space="preserve">- King’s College London, UK (2017)</w:t>
      </w:r>
    </w:p>
    <w:bookmarkEnd w:id="23"/>
    <w:bookmarkStart w:id="27" w:name="work-experience"/>
    <w:p>
      <w:pPr>
        <w:pStyle w:val="Heading2"/>
      </w:pPr>
      <w:r>
        <w:t xml:space="preserve">Work Experience</w:t>
      </w:r>
    </w:p>
    <w:bookmarkStart w:id="24" w:name="khartoum-general-hospital---psychiatrist"/>
    <w:p>
      <w:pPr>
        <w:pStyle w:val="Heading3"/>
      </w:pPr>
      <w:r>
        <w:rPr>
          <w:bCs/>
          <w:b/>
        </w:rPr>
        <w:t xml:space="preserve">Khartoum General Hospital</w:t>
      </w:r>
      <w:r>
        <w:t xml:space="preserve"> </w:t>
      </w:r>
      <w:r>
        <w:t xml:space="preserve">- Psychiatrist</w:t>
      </w:r>
    </w:p>
    <w:p>
      <w:pPr>
        <w:pStyle w:val="FirstParagraph"/>
      </w:pPr>
      <w:r>
        <w:rPr>
          <w:iCs/>
          <w:i/>
        </w:rPr>
        <w:t xml:space="preserve">January 2018 – Present</w:t>
      </w:r>
    </w:p>
    <w:p>
      <w:pPr>
        <w:numPr>
          <w:ilvl w:val="0"/>
          <w:numId w:val="1002"/>
        </w:numPr>
        <w:pStyle w:val="Compact"/>
      </w:pPr>
      <w:r>
        <w:t xml:space="preserve">Provided clinical consultations for patients with depression, anxiety, schizophrenia, and post-traumatic stress disorder (PTSD), focusing on culturally appropriate treatment plans.</w:t>
      </w:r>
    </w:p>
    <w:p>
      <w:pPr>
        <w:numPr>
          <w:ilvl w:val="0"/>
          <w:numId w:val="1002"/>
        </w:numPr>
        <w:pStyle w:val="Compact"/>
      </w:pPr>
      <w:r>
        <w:t xml:space="preserve">Collaborated with multidisciplinary teams to design rehabilitation programs for patients recovering from conflict-related trauma in Sudan Khartoum.</w:t>
      </w:r>
    </w:p>
    <w:p>
      <w:pPr>
        <w:numPr>
          <w:ilvl w:val="0"/>
          <w:numId w:val="1002"/>
        </w:numPr>
        <w:pStyle w:val="Compact"/>
      </w:pPr>
      <w:r>
        <w:t xml:space="preserve">Conducted regular mental health awareness campaigns in underserved communities, emphasizing early intervention and stigma reduction.</w:t>
      </w:r>
    </w:p>
    <w:bookmarkEnd w:id="24"/>
    <w:bookmarkStart w:id="25" w:name="X158c54dff2414a9db676ecc8133a0537b2a360f"/>
    <w:p>
      <w:pPr>
        <w:pStyle w:val="Heading3"/>
      </w:pPr>
      <w:r>
        <w:rPr>
          <w:bCs/>
          <w:b/>
        </w:rPr>
        <w:t xml:space="preserve">Sudan Medical Training Center</w:t>
      </w:r>
      <w:r>
        <w:t xml:space="preserve"> </w:t>
      </w:r>
      <w:r>
        <w:t xml:space="preserve">- Clinical Instructor</w:t>
      </w:r>
    </w:p>
    <w:p>
      <w:pPr>
        <w:pStyle w:val="FirstParagraph"/>
      </w:pPr>
      <w:r>
        <w:rPr>
          <w:iCs/>
          <w:i/>
        </w:rPr>
        <w:t xml:space="preserve">2016–2018</w:t>
      </w:r>
    </w:p>
    <w:p>
      <w:pPr>
        <w:numPr>
          <w:ilvl w:val="0"/>
          <w:numId w:val="1003"/>
        </w:numPr>
        <w:pStyle w:val="Compact"/>
      </w:pPr>
      <w:r>
        <w:t xml:space="preserve">Mentored medical students and residents in psychiatry, with a focus on Sudanese cultural contexts and local mental health challenges.</w:t>
      </w:r>
    </w:p>
    <w:p>
      <w:pPr>
        <w:numPr>
          <w:ilvl w:val="0"/>
          <w:numId w:val="1003"/>
        </w:numPr>
        <w:pStyle w:val="Compact"/>
      </w:pPr>
      <w:r>
        <w:t xml:space="preserve">Developed training modules on trauma response and crisis intervention, tailored for healthcare professionals in Khartoum.</w:t>
      </w:r>
    </w:p>
    <w:bookmarkEnd w:id="25"/>
    <w:bookmarkStart w:id="26" w:name="X8df60343145ec9349970171e3eff17a922df412"/>
    <w:p>
      <w:pPr>
        <w:pStyle w:val="Heading3"/>
      </w:pPr>
      <w:r>
        <w:rPr>
          <w:bCs/>
          <w:b/>
        </w:rPr>
        <w:t xml:space="preserve">International Medical Aid Organization (IMAO)</w:t>
      </w:r>
      <w:r>
        <w:t xml:space="preserve"> </w:t>
      </w:r>
      <w:r>
        <w:t xml:space="preserve">- Consultant Psychiatrist</w:t>
      </w:r>
    </w:p>
    <w:p>
      <w:pPr>
        <w:pStyle w:val="FirstParagraph"/>
      </w:pPr>
      <w:r>
        <w:rPr>
          <w:iCs/>
          <w:i/>
        </w:rPr>
        <w:t xml:space="preserve">2014–2016</w:t>
      </w:r>
    </w:p>
    <w:p>
      <w:pPr>
        <w:numPr>
          <w:ilvl w:val="0"/>
          <w:numId w:val="1004"/>
        </w:numPr>
        <w:pStyle w:val="Compact"/>
      </w:pPr>
      <w:r>
        <w:t xml:space="preserve">Provided psychiatric care to refugees and internally displaced persons in Khartoum, addressing issues like anxiety, depression, and grief.</w:t>
      </w:r>
    </w:p>
    <w:p>
      <w:pPr>
        <w:numPr>
          <w:ilvl w:val="0"/>
          <w:numId w:val="1004"/>
        </w:numPr>
        <w:pStyle w:val="Compact"/>
      </w:pPr>
      <w:r>
        <w:t xml:space="preserve">Partnered with local NGOs to expand access to mental health services in rural areas surrounding Sudan Khartoum.</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mood disorders, psychotic disorders, and substance use disorders.</w:t>
      </w:r>
    </w:p>
    <w:p>
      <w:pPr>
        <w:numPr>
          <w:ilvl w:val="0"/>
          <w:numId w:val="1005"/>
        </w:numPr>
        <w:pStyle w:val="Compact"/>
      </w:pPr>
      <w:r>
        <w:rPr>
          <w:bCs/>
          <w:b/>
        </w:rPr>
        <w:t xml:space="preserve">Cultural Competency:</w:t>
      </w:r>
      <w:r>
        <w:t xml:space="preserve"> </w:t>
      </w:r>
      <w:r>
        <w:t xml:space="preserve">Deep understanding of Sudanese traditions, religious practices, and societal norms to ensure patient-centered care.</w:t>
      </w:r>
    </w:p>
    <w:p>
      <w:pPr>
        <w:numPr>
          <w:ilvl w:val="0"/>
          <w:numId w:val="1005"/>
        </w:numPr>
        <w:pStyle w:val="Compact"/>
      </w:pPr>
      <w:r>
        <w:rPr>
          <w:bCs/>
          <w:b/>
        </w:rPr>
        <w:t xml:space="preserve">Therapeutic Approaches:</w:t>
      </w:r>
      <w:r>
        <w:t xml:space="preserve"> </w:t>
      </w:r>
      <w:r>
        <w:t xml:space="preserve">Cognitive Behavioral Therapy (CBT), Dialectical Behavior Therapy (DBT), and group therapy techniques.</w:t>
      </w:r>
    </w:p>
    <w:p>
      <w:pPr>
        <w:numPr>
          <w:ilvl w:val="0"/>
          <w:numId w:val="1005"/>
        </w:numPr>
        <w:pStyle w:val="Compact"/>
      </w:pPr>
      <w:r>
        <w:rPr>
          <w:bCs/>
          <w:b/>
        </w:rPr>
        <w:t xml:space="preserve">Research &amp; Advocacy:</w:t>
      </w:r>
      <w:r>
        <w:t xml:space="preserve"> </w:t>
      </w:r>
      <w:r>
        <w:t xml:space="preserve">Published studies on mental health stigma in Sudan Khartoum; active participant in national mental health policy discussions.</w:t>
      </w:r>
    </w:p>
    <w:p>
      <w:pPr>
        <w:numPr>
          <w:ilvl w:val="0"/>
          <w:numId w:val="1005"/>
        </w:numPr>
        <w:pStyle w:val="Compact"/>
      </w:pPr>
      <w:r>
        <w:rPr>
          <w:bCs/>
          <w:b/>
        </w:rPr>
        <w:t xml:space="preserve">Technology:</w:t>
      </w:r>
      <w:r>
        <w:t xml:space="preserve"> </w:t>
      </w:r>
      <w:r>
        <w:t xml:space="preserve">Proficient in electronic medical records (EMR) systems and telepsychiatry platforms for remote consultations.</w:t>
      </w:r>
    </w:p>
    <w:bookmarkEnd w:id="28"/>
    <w:bookmarkStart w:id="29" w:name="certifications"/>
    <w:p>
      <w:pPr>
        <w:pStyle w:val="Heading2"/>
      </w:pPr>
      <w:r>
        <w:t xml:space="preserve">Certifications</w:t>
      </w:r>
    </w:p>
    <w:p>
      <w:pPr>
        <w:numPr>
          <w:ilvl w:val="0"/>
          <w:numId w:val="1006"/>
        </w:numPr>
        <w:pStyle w:val="Compact"/>
      </w:pPr>
      <w:r>
        <w:rPr>
          <w:bCs/>
          <w:b/>
        </w:rPr>
        <w:t xml:space="preserve">Sudan Medical Council Registration</w:t>
      </w:r>
      <w:r>
        <w:t xml:space="preserve"> </w:t>
      </w:r>
      <w:r>
        <w:t xml:space="preserve">- Registered Psychiatrist (2011)</w:t>
      </w:r>
    </w:p>
    <w:p>
      <w:pPr>
        <w:numPr>
          <w:ilvl w:val="0"/>
          <w:numId w:val="1006"/>
        </w:numPr>
        <w:pStyle w:val="Compact"/>
      </w:pPr>
      <w:r>
        <w:rPr>
          <w:bCs/>
          <w:b/>
        </w:rPr>
        <w:t xml:space="preserve">Board Certification in Psychiatry</w:t>
      </w:r>
      <w:r>
        <w:t xml:space="preserve"> </w:t>
      </w:r>
      <w:r>
        <w:t xml:space="preserve">- Sudan Board of Medical Specializations (2016)</w:t>
      </w:r>
    </w:p>
    <w:p>
      <w:pPr>
        <w:numPr>
          <w:ilvl w:val="0"/>
          <w:numId w:val="1006"/>
        </w:numPr>
        <w:pStyle w:val="Compact"/>
      </w:pPr>
      <w:r>
        <w:rPr>
          <w:bCs/>
          <w:b/>
        </w:rPr>
        <w:t xml:space="preserve">Certificate in Trauma-Informed Care</w:t>
      </w:r>
      <w:r>
        <w:t xml:space="preserve"> </w:t>
      </w:r>
      <w:r>
        <w:t xml:space="preserve">- International Trauma Institute, UK (2017)</w:t>
      </w:r>
    </w:p>
    <w:bookmarkEnd w:id="29"/>
    <w:bookmarkStart w:id="30"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community-involvement"/>
    <w:p>
      <w:pPr>
        <w:pStyle w:val="Heading2"/>
      </w:pPr>
      <w:r>
        <w:t xml:space="preserve">Community Involvement</w:t>
      </w:r>
    </w:p>
    <w:p>
      <w:pPr>
        <w:pStyle w:val="FirstParagraph"/>
      </w:pPr>
      <w:r>
        <w:t xml:space="preserve">In Sudan Khartoum, Dr. Hassan has been a vocal advocate for mental health reform. She co-founded the "Khartoum Mental Health Alliance," an initiative that provides free counseling services to vulnerable populations, including women and children affected by conflict. Her efforts have led to the establishment of three community clinics in Khartoum, offering accessible care to over 5,000 patients annually. Additionally, she organizes annual mental health workshops in collaboration with local universities and religious institutions to promote awareness and reduce stigma.</w:t>
      </w:r>
    </w:p>
    <w:bookmarkEnd w:id="31"/>
    <w:bookmarkStart w:id="32" w:name="additional-information"/>
    <w:p>
      <w:pPr>
        <w:pStyle w:val="Heading2"/>
      </w:pPr>
      <w:r>
        <w:t xml:space="preserve">Additional Information</w:t>
      </w:r>
    </w:p>
    <w:p>
      <w:pPr>
        <w:numPr>
          <w:ilvl w:val="0"/>
          <w:numId w:val="1008"/>
        </w:numPr>
        <w:pStyle w:val="Compact"/>
      </w:pPr>
      <w:r>
        <w:rPr>
          <w:bCs/>
          <w:b/>
        </w:rPr>
        <w:t xml:space="preserve">Publications:</w:t>
      </w:r>
      <w:r>
        <w:t xml:space="preserve"> </w:t>
      </w:r>
      <w:r>
        <w:t xml:space="preserve">Authored articles on "Mental Health Challenges in Post-Conflict Sudan" (Journal of African Psychiatry, 2019) and "Cultural Considerations in Psychiatric Care" (International Journal of Mental Health, 2021).</w:t>
      </w:r>
    </w:p>
    <w:p>
      <w:pPr>
        <w:numPr>
          <w:ilvl w:val="0"/>
          <w:numId w:val="1008"/>
        </w:numPr>
        <w:pStyle w:val="Compact"/>
      </w:pPr>
      <w:r>
        <w:rPr>
          <w:bCs/>
          <w:b/>
        </w:rPr>
        <w:t xml:space="preserve">Volunteer Work:</w:t>
      </w:r>
      <w:r>
        <w:t xml:space="preserve"> </w:t>
      </w:r>
      <w:r>
        <w:t xml:space="preserve">Served as a mental health advisor for the Sudan Red Crescent Society, providing crisis support during natural disasters in Khartoum.</w:t>
      </w:r>
    </w:p>
    <w:p>
      <w:pPr>
        <w:numPr>
          <w:ilvl w:val="0"/>
          <w:numId w:val="1008"/>
        </w:numPr>
        <w:pStyle w:val="Compact"/>
      </w:pPr>
      <w:r>
        <w:rPr>
          <w:bCs/>
          <w:b/>
        </w:rPr>
        <w:t xml:space="preserve">Professional Affiliations:</w:t>
      </w:r>
      <w:r>
        <w:t xml:space="preserve"> </w:t>
      </w:r>
      <w:r>
        <w:t xml:space="preserve">Member of the Sudan Psychiatric Association and the World Psychiatric Association (WPA).</w:t>
      </w:r>
    </w:p>
    <w:bookmarkEnd w:id="32"/>
    <w:p>
      <w:pPr>
        <w:pStyle w:val="FirstParagraph"/>
      </w:pPr>
      <w:r>
        <w:t xml:space="preserve">This resume highlights Dr. Amina Mohammed Hassan’s commitment to psychiatry in Sudan Khartoum, ensuring comprehensive care for diverse populations. As a Psychiatrist in Sudan Khartoum, she bridges global best practices with local needs to transform mental health outcomes.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Sudan Khartoum</dc:title>
  <dc:creator/>
  <dc:language>en</dc:language>
  <cp:keywords/>
  <dcterms:created xsi:type="dcterms:W3CDTF">2026-07-23T09:46:27Z</dcterms:created>
  <dcterms:modified xsi:type="dcterms:W3CDTF">2026-07-23T09:46:27Z</dcterms:modified>
</cp:coreProperties>
</file>

<file path=docProps/custom.xml><?xml version="1.0" encoding="utf-8"?>
<Properties xmlns="http://schemas.openxmlformats.org/officeDocument/2006/custom-properties" xmlns:vt="http://schemas.openxmlformats.org/officeDocument/2006/docPropsVTypes"/>
</file>