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
    <w:p>
      <w:pPr>
        <w:pStyle w:val="Heading1"/>
      </w:pPr>
      <w:r>
        <w:t xml:space="preserve">Resume</w:t>
      </w:r>
    </w:p>
    <w:bookmarkStart w:id="32" w:name="psychiatrist-united-arab-emirates-dubai"/>
    <w:p>
      <w:pPr>
        <w:pStyle w:val="Heading2"/>
      </w:pPr>
      <w:r>
        <w:t xml:space="preserve">Psychiatrist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Al-Maktoum</w:t>
      </w:r>
      <w:r>
        <w:br/>
      </w:r>
      <w:r>
        <w:rPr>
          <w:bCs/>
          <w:b/>
        </w:rPr>
        <w:t xml:space="preserve">Email:</w:t>
      </w:r>
      <w:r>
        <w:t xml:space="preserve"> </w:t>
      </w:r>
      <w:r>
        <w:t xml:space="preserve">aisha.al-maktoum@uae.psychiatrist.com</w:t>
      </w:r>
      <w:r>
        <w:br/>
      </w:r>
      <w:r>
        <w:rPr>
          <w:bCs/>
          <w:b/>
        </w:rPr>
        <w:t xml:space="preserve">Phone:</w:t>
      </w:r>
      <w:r>
        <w:t xml:space="preserve"> </w:t>
      </w:r>
      <w:r>
        <w:t xml:space="preserve">+971 50 123 4567</w:t>
      </w:r>
      <w:r>
        <w:br/>
      </w:r>
      <w:r>
        <w:rPr>
          <w:bCs/>
          <w:b/>
        </w:rPr>
        <w:t xml:space="preserve">LinkedIn:</w:t>
      </w:r>
      <w:r>
        <w:t xml:space="preserve"> </w:t>
      </w:r>
      <w:r>
        <w:t xml:space="preserve">linkedin.com/in/dr-ashaialmaktoum</w:t>
      </w:r>
      <w:r>
        <w:br/>
      </w:r>
      <w:r>
        <w:rPr>
          <w:bCs/>
          <w:b/>
        </w:rPr>
        <w:t xml:space="preserve">Location:</w:t>
      </w:r>
      <w:r>
        <w:t xml:space="preserve"> </w:t>
      </w:r>
      <w:r>
        <w:t xml:space="preserve">Dubai, United Arab Emirates</w:t>
      </w:r>
    </w:p>
    <w:bookmarkEnd w:id="20"/>
    <w:bookmarkStart w:id="21" w:name="career-summary"/>
    <w:p>
      <w:pPr>
        <w:pStyle w:val="Heading3"/>
      </w:pPr>
      <w:r>
        <w:t xml:space="preserve">Career Summary</w:t>
      </w:r>
    </w:p>
    <w:p>
      <w:pPr>
        <w:pStyle w:val="FirstParagraph"/>
      </w:pPr>
      <w:r>
        <w:t xml:space="preserve">A highly experienced and compassionate Psychiatrist with over 12 years of expertise in diagnosing and treating mental health disorders. Dedicated to providing holistic care to patients in the United Arab Emirates Dubai, where I have built a reputation for delivering culturally sensitive and evidence-based psychiatric services. My work aligns with the UAE's vision of advancing mental health awareness and accessibility, ensuring patients receive personalized treatment plans that reflect the unique needs of Dubai’s diverse population.</w:t>
      </w:r>
    </w:p>
    <w:bookmarkEnd w:id="21"/>
    <w:bookmarkStart w:id="22" w:name="education"/>
    <w:p>
      <w:pPr>
        <w:pStyle w:val="Heading3"/>
      </w:pPr>
      <w:r>
        <w:t xml:space="preserve">Education</w:t>
      </w:r>
    </w:p>
    <w:p>
      <w:pPr>
        <w:numPr>
          <w:ilvl w:val="0"/>
          <w:numId w:val="1001"/>
        </w:numPr>
        <w:pStyle w:val="Compact"/>
      </w:pPr>
      <w:r>
        <w:rPr>
          <w:bCs/>
          <w:b/>
        </w:rPr>
        <w:t xml:space="preserve">MBBS (Bachelor of Medicine, Bachelor of Surgery)</w:t>
      </w:r>
      <w:r>
        <w:br/>
      </w:r>
      <w:r>
        <w:t xml:space="preserve">University of Cairo, Egypt (2008–2014)</w:t>
      </w:r>
    </w:p>
    <w:p>
      <w:pPr>
        <w:numPr>
          <w:ilvl w:val="0"/>
          <w:numId w:val="1001"/>
        </w:numPr>
        <w:pStyle w:val="Compact"/>
      </w:pPr>
      <w:r>
        <w:rPr>
          <w:bCs/>
          <w:b/>
        </w:rPr>
        <w:t xml:space="preserve">MSc in Psychiatry</w:t>
      </w:r>
      <w:r>
        <w:br/>
      </w:r>
      <w:r>
        <w:t xml:space="preserve">Imperial College London, UK (2015–2017)</w:t>
      </w:r>
    </w:p>
    <w:p>
      <w:pPr>
        <w:numPr>
          <w:ilvl w:val="0"/>
          <w:numId w:val="1001"/>
        </w:numPr>
        <w:pStyle w:val="Compact"/>
      </w:pPr>
      <w:r>
        <w:rPr>
          <w:bCs/>
          <w:b/>
        </w:rPr>
        <w:t xml:space="preserve">Fellowship in Clinical Psychiatry</w:t>
      </w:r>
      <w:r>
        <w:br/>
      </w:r>
      <w:r>
        <w:t xml:space="preserve">Dubai Hospital, United Arab Emirates (2018–2020)</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bCs/>
          <w:b/>
        </w:rPr>
        <w:t xml:space="preserve">Cleveland Clinic Abu Dhabi</w:t>
      </w:r>
      <w:r>
        <w:br/>
      </w:r>
      <w:r>
        <w:t xml:space="preserve">Dubai, United Arab Emirates | January 2021 – Present</w:t>
      </w:r>
    </w:p>
    <w:p>
      <w:pPr>
        <w:numPr>
          <w:ilvl w:val="0"/>
          <w:numId w:val="1002"/>
        </w:numPr>
        <w:pStyle w:val="Compact"/>
      </w:pPr>
      <w:r>
        <w:t xml:space="preserve">Provided comprehensive psychiatric care to patients from diverse cultural backgrounds, focusing on anxiety disorders, depression, and trauma-related conditions.</w:t>
      </w:r>
    </w:p>
    <w:p>
      <w:pPr>
        <w:numPr>
          <w:ilvl w:val="0"/>
          <w:numId w:val="1002"/>
        </w:numPr>
        <w:pStyle w:val="Compact"/>
      </w:pPr>
      <w:r>
        <w:t xml:space="preserve">Collaborated with multidisciplinary teams to develop individualized treatment plans aligned with the UAE’s mental health initiatives.</w:t>
      </w:r>
    </w:p>
    <w:p>
      <w:pPr>
        <w:numPr>
          <w:ilvl w:val="0"/>
          <w:numId w:val="1002"/>
        </w:numPr>
        <w:pStyle w:val="Compact"/>
      </w:pPr>
      <w:r>
        <w:t xml:space="preserve">Conducted regular workshops for healthcare professionals on cultural competence in psychiatry, emphasizing the importance of understanding Dubai’s unique social dynamics.</w:t>
      </w:r>
    </w:p>
    <w:p>
      <w:pPr>
        <w:numPr>
          <w:ilvl w:val="0"/>
          <w:numId w:val="1002"/>
        </w:numPr>
        <w:pStyle w:val="Compact"/>
      </w:pPr>
      <w:r>
        <w:t xml:space="preserve">Published research on mental health trends in the UAE, contributing to policy discussions at regional conferences.</w:t>
      </w:r>
    </w:p>
    <w:bookmarkEnd w:id="23"/>
    <w:bookmarkStart w:id="24" w:name="clinical-psychiatrist"/>
    <w:p>
      <w:pPr>
        <w:pStyle w:val="Heading4"/>
      </w:pPr>
      <w:r>
        <w:t xml:space="preserve">Clinical Psychiatrist</w:t>
      </w:r>
    </w:p>
    <w:p>
      <w:pPr>
        <w:pStyle w:val="FirstParagraph"/>
      </w:pPr>
      <w:r>
        <w:rPr>
          <w:bCs/>
          <w:b/>
        </w:rPr>
        <w:t xml:space="preserve">Mohammed bin Rashid University Hospital</w:t>
      </w:r>
      <w:r>
        <w:br/>
      </w:r>
      <w:r>
        <w:t xml:space="preserve">Dubai, United Arab Emirates | July 2017 – December 2020</w:t>
      </w:r>
    </w:p>
    <w:p>
      <w:pPr>
        <w:numPr>
          <w:ilvl w:val="0"/>
          <w:numId w:val="1003"/>
        </w:numPr>
        <w:pStyle w:val="Compact"/>
      </w:pPr>
      <w:r>
        <w:t xml:space="preserve">Managed a caseload of over 150 patients annually, specializing in mood disorders and schizophrenia.</w:t>
      </w:r>
    </w:p>
    <w:p>
      <w:pPr>
        <w:numPr>
          <w:ilvl w:val="0"/>
          <w:numId w:val="1003"/>
        </w:numPr>
        <w:pStyle w:val="Compact"/>
      </w:pPr>
      <w:r>
        <w:t xml:space="preserve">Integrated telepsychiatry services to expand access to mental health care across the UAE, particularly in remote areas of Dubai.</w:t>
      </w:r>
    </w:p>
    <w:p>
      <w:pPr>
        <w:numPr>
          <w:ilvl w:val="0"/>
          <w:numId w:val="1003"/>
        </w:numPr>
        <w:pStyle w:val="Compact"/>
      </w:pPr>
      <w:r>
        <w:t xml:space="preserve">Partnered with local community centers to promote mental health awareness campaigns targeting UAE youth and professionals.</w:t>
      </w:r>
    </w:p>
    <w:bookmarkEnd w:id="24"/>
    <w:bookmarkStart w:id="25" w:name="psychiatry-resident"/>
    <w:p>
      <w:pPr>
        <w:pStyle w:val="Heading4"/>
      </w:pPr>
      <w:r>
        <w:t xml:space="preserve">Psychiatry Resident</w:t>
      </w:r>
    </w:p>
    <w:p>
      <w:pPr>
        <w:pStyle w:val="FirstParagraph"/>
      </w:pPr>
      <w:r>
        <w:rPr>
          <w:bCs/>
          <w:b/>
        </w:rPr>
        <w:t xml:space="preserve">Dubai Hospital</w:t>
      </w:r>
      <w:r>
        <w:br/>
      </w:r>
      <w:r>
        <w:t xml:space="preserve">Dubai, United Arab Emirates | July 2015 – June 2017</w:t>
      </w:r>
    </w:p>
    <w:p>
      <w:pPr>
        <w:numPr>
          <w:ilvl w:val="0"/>
          <w:numId w:val="1004"/>
        </w:numPr>
        <w:pStyle w:val="Compact"/>
      </w:pPr>
      <w:r>
        <w:t xml:space="preserve">Gained hands-on experience in inpatient and outpatient settings, including crisis intervention and long-term therapy.</w:t>
      </w:r>
    </w:p>
    <w:p>
      <w:pPr>
        <w:numPr>
          <w:ilvl w:val="0"/>
          <w:numId w:val="1004"/>
        </w:numPr>
        <w:pStyle w:val="Compact"/>
      </w:pPr>
      <w:r>
        <w:t xml:space="preserve">Contributed to the development of a trauma-informed care protocol for patients in Dubai’s emergency departments.</w:t>
      </w:r>
    </w:p>
    <w:bookmarkEnd w:id="25"/>
    <w:bookmarkEnd w:id="26"/>
    <w:bookmarkStart w:id="27" w:name="key-skills"/>
    <w:p>
      <w:pPr>
        <w:pStyle w:val="Heading3"/>
      </w:pPr>
      <w:r>
        <w:t xml:space="preserve">Key Skills</w:t>
      </w:r>
    </w:p>
    <w:p>
      <w:pPr>
        <w:numPr>
          <w:ilvl w:val="0"/>
          <w:numId w:val="1005"/>
        </w:numPr>
        <w:pStyle w:val="Compact"/>
      </w:pPr>
      <w:r>
        <w:rPr>
          <w:bCs/>
          <w:b/>
        </w:rPr>
        <w:t xml:space="preserve">Clinical Expertise:</w:t>
      </w:r>
      <w:r>
        <w:t xml:space="preserve"> </w:t>
      </w:r>
      <w:r>
        <w:t xml:space="preserve">Diagnosis and treatment of depression, bipolar disorder, PTSD, and psychotic disorders.</w:t>
      </w:r>
    </w:p>
    <w:p>
      <w:pPr>
        <w:numPr>
          <w:ilvl w:val="0"/>
          <w:numId w:val="1005"/>
        </w:numPr>
        <w:pStyle w:val="Compact"/>
      </w:pPr>
      <w:r>
        <w:rPr>
          <w:bCs/>
          <w:b/>
        </w:rPr>
        <w:t xml:space="preserve">Cultural Competence:</w:t>
      </w:r>
      <w:r>
        <w:t xml:space="preserve"> </w:t>
      </w:r>
      <w:r>
        <w:t xml:space="preserve">Proficient in addressing mental health needs of UAE’s multicultural population, including expatriate communities.</w:t>
      </w:r>
    </w:p>
    <w:p>
      <w:pPr>
        <w:numPr>
          <w:ilvl w:val="0"/>
          <w:numId w:val="1005"/>
        </w:numPr>
        <w:pStyle w:val="Compact"/>
      </w:pPr>
      <w:r>
        <w:rPr>
          <w:bCs/>
          <w:b/>
        </w:rPr>
        <w:t xml:space="preserve">Therapeutic Approaches:</w:t>
      </w:r>
      <w:r>
        <w:t xml:space="preserve"> </w:t>
      </w:r>
      <w:r>
        <w:t xml:space="preserve">Cognitive Behavioral Therapy (CBT), Dialectical Behavior Therapy (DBT), and psychopharmacology.</w:t>
      </w:r>
    </w:p>
    <w:p>
      <w:pPr>
        <w:numPr>
          <w:ilvl w:val="0"/>
          <w:numId w:val="1005"/>
        </w:numPr>
        <w:pStyle w:val="Compact"/>
      </w:pPr>
      <w:r>
        <w:rPr>
          <w:bCs/>
          <w:b/>
        </w:rPr>
        <w:t xml:space="preserve">Technology Integration:</w:t>
      </w:r>
      <w:r>
        <w:t xml:space="preserve"> </w:t>
      </w:r>
      <w:r>
        <w:t xml:space="preserve">Experience with telepsychiatry platforms and digital tools for patient engagement in Dubai’s tech-forward healthcare ecosystem.</w:t>
      </w:r>
    </w:p>
    <w:p>
      <w:pPr>
        <w:numPr>
          <w:ilvl w:val="0"/>
          <w:numId w:val="1005"/>
        </w:numPr>
        <w:pStyle w:val="Compact"/>
      </w:pPr>
      <w:r>
        <w:rPr>
          <w:bCs/>
          <w:b/>
        </w:rPr>
        <w:t xml:space="preserve">Languages:</w:t>
      </w:r>
      <w:r>
        <w:t xml:space="preserve"> </w:t>
      </w:r>
      <w:r>
        <w:t xml:space="preserve">Arabic (fluent), English (fluent), French (proficient).</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United Arab Emirates Psychiatric Society</w:t>
      </w:r>
      <w:r>
        <w:t xml:space="preserve"> </w:t>
      </w:r>
      <w:r>
        <w:t xml:space="preserve">– Member since 2018</w:t>
      </w:r>
    </w:p>
    <w:p>
      <w:pPr>
        <w:numPr>
          <w:ilvl w:val="0"/>
          <w:numId w:val="1006"/>
        </w:numPr>
        <w:pStyle w:val="Compact"/>
      </w:pPr>
      <w:r>
        <w:rPr>
          <w:bCs/>
          <w:b/>
        </w:rPr>
        <w:t xml:space="preserve">World Psychiatric Association (WPA)</w:t>
      </w:r>
      <w:r>
        <w:t xml:space="preserve"> </w:t>
      </w:r>
      <w:r>
        <w:t xml:space="preserve">– Member since 2019</w:t>
      </w:r>
    </w:p>
    <w:p>
      <w:pPr>
        <w:numPr>
          <w:ilvl w:val="0"/>
          <w:numId w:val="1006"/>
        </w:numPr>
        <w:pStyle w:val="Compact"/>
      </w:pPr>
      <w:r>
        <w:rPr>
          <w:bCs/>
          <w:b/>
        </w:rPr>
        <w:t xml:space="preserve">American Psychiatric Association (APA)</w:t>
      </w:r>
      <w:r>
        <w:t xml:space="preserve"> </w:t>
      </w:r>
      <w:r>
        <w:t xml:space="preserve">– Affiliate member since 2020</w:t>
      </w:r>
    </w:p>
    <w:bookmarkEnd w:id="28"/>
    <w:bookmarkStart w:id="29" w:name="publications-presentations"/>
    <w:p>
      <w:pPr>
        <w:pStyle w:val="Heading3"/>
      </w:pPr>
      <w:r>
        <w:t xml:space="preserve">Publications &amp; Presentations</w:t>
      </w:r>
    </w:p>
    <w:p>
      <w:pPr>
        <w:numPr>
          <w:ilvl w:val="0"/>
          <w:numId w:val="1007"/>
        </w:numPr>
        <w:pStyle w:val="Compact"/>
      </w:pPr>
      <w:r>
        <w:rPr>
          <w:bCs/>
          <w:b/>
        </w:rPr>
        <w:t xml:space="preserve">“Mental Health Challenges in the UAE: A Psychiatrist’s Perspective”</w:t>
      </w:r>
      <w:r>
        <w:br/>
      </w:r>
      <w:r>
        <w:t xml:space="preserve">Published in the *Dubai Journal of Psychiatry* (2021)</w:t>
      </w:r>
    </w:p>
    <w:p>
      <w:pPr>
        <w:numPr>
          <w:ilvl w:val="0"/>
          <w:numId w:val="1007"/>
        </w:numPr>
        <w:pStyle w:val="Compact"/>
      </w:pPr>
      <w:r>
        <w:rPr>
          <w:bCs/>
          <w:b/>
        </w:rPr>
        <w:t xml:space="preserve">Keynote Speaker:</w:t>
      </w:r>
      <w:r>
        <w:t xml:space="preserve"> </w:t>
      </w:r>
      <w:r>
        <w:t xml:space="preserve">“Cultural Sensitivity in Modern Psychiatry” at the UAE Mental Health Summit, Dubai (2023)</w:t>
      </w:r>
    </w:p>
    <w:p>
      <w:pPr>
        <w:numPr>
          <w:ilvl w:val="0"/>
          <w:numId w:val="1007"/>
        </w:numPr>
        <w:pStyle w:val="Compact"/>
      </w:pPr>
      <w:r>
        <w:rPr>
          <w:bCs/>
          <w:b/>
        </w:rPr>
        <w:t xml:space="preserve">Research Paper:</w:t>
      </w:r>
      <w:r>
        <w:t xml:space="preserve"> </w:t>
      </w:r>
      <w:r>
        <w:t xml:space="preserve">“Telepsychiatry in the UAE: Bridging Gaps in Access to Care” presented at the International Conference on Digital Health (2022)</w:t>
      </w:r>
    </w:p>
    <w:bookmarkEnd w:id="29"/>
    <w:bookmarkStart w:id="30" w:name="certifications"/>
    <w:p>
      <w:pPr>
        <w:pStyle w:val="Heading3"/>
      </w:pPr>
      <w:r>
        <w:t xml:space="preserve">Certifications</w:t>
      </w:r>
    </w:p>
    <w:p>
      <w:pPr>
        <w:numPr>
          <w:ilvl w:val="0"/>
          <w:numId w:val="1008"/>
        </w:numPr>
        <w:pStyle w:val="Compact"/>
      </w:pPr>
      <w:r>
        <w:rPr>
          <w:bCs/>
          <w:b/>
        </w:rPr>
        <w:t xml:space="preserve">Board Certification in Psychiatry</w:t>
      </w:r>
      <w:r>
        <w:t xml:space="preserve"> </w:t>
      </w:r>
      <w:r>
        <w:t xml:space="preserve">– American Board of Psychiatry and Neurology (ABPN)</w:t>
      </w:r>
    </w:p>
    <w:p>
      <w:pPr>
        <w:numPr>
          <w:ilvl w:val="0"/>
          <w:numId w:val="1008"/>
        </w:numPr>
        <w:pStyle w:val="Compact"/>
      </w:pPr>
      <w:r>
        <w:rPr>
          <w:bCs/>
          <w:b/>
        </w:rPr>
        <w:t xml:space="preserve">Advanced Training in Psychopharmacology</w:t>
      </w:r>
      <w:r>
        <w:t xml:space="preserve"> </w:t>
      </w:r>
      <w:r>
        <w:t xml:space="preserve">– University of Oxford, UK (2019)</w:t>
      </w:r>
    </w:p>
    <w:p>
      <w:pPr>
        <w:numPr>
          <w:ilvl w:val="0"/>
          <w:numId w:val="1008"/>
        </w:numPr>
        <w:pStyle w:val="Compact"/>
      </w:pPr>
      <w:r>
        <w:rPr>
          <w:bCs/>
          <w:b/>
        </w:rPr>
        <w:t xml:space="preserve">Certificate in Crisis Intervention</w:t>
      </w:r>
      <w:r>
        <w:t xml:space="preserve"> </w:t>
      </w:r>
      <w:r>
        <w:t xml:space="preserve">– Dubai Police Academy, UAE (2021)</w:t>
      </w:r>
    </w:p>
    <w:bookmarkEnd w:id="30"/>
    <w:bookmarkStart w:id="31" w:name="volunteer-work"/>
    <w:p>
      <w:pPr>
        <w:pStyle w:val="Heading3"/>
      </w:pPr>
      <w:r>
        <w:t xml:space="preserve">Volunteer Work</w:t>
      </w:r>
    </w:p>
    <w:p>
      <w:pPr>
        <w:numPr>
          <w:ilvl w:val="0"/>
          <w:numId w:val="1009"/>
        </w:numPr>
        <w:pStyle w:val="Compact"/>
      </w:pPr>
      <w:r>
        <w:rPr>
          <w:bCs/>
          <w:b/>
        </w:rPr>
        <w:t xml:space="preserve">Mental Health Advocate</w:t>
      </w:r>
      <w:r>
        <w:t xml:space="preserve"> </w:t>
      </w:r>
      <w:r>
        <w:t xml:space="preserve">– United Arab Emirates Red Crescent Society (2019–Present)</w:t>
      </w:r>
    </w:p>
    <w:p>
      <w:pPr>
        <w:numPr>
          <w:ilvl w:val="0"/>
          <w:numId w:val="1009"/>
        </w:numPr>
        <w:pStyle w:val="Compact"/>
      </w:pPr>
      <w:r>
        <w:rPr>
          <w:bCs/>
          <w:b/>
        </w:rPr>
        <w:t xml:space="preserve">Community Outreach Coordinator</w:t>
      </w:r>
      <w:r>
        <w:t xml:space="preserve"> </w:t>
      </w:r>
      <w:r>
        <w:t xml:space="preserve">– Dubai Mental Health Foundation (2020–Present)</w:t>
      </w:r>
    </w:p>
    <w:bookmarkEnd w:id="31"/>
    <w:p>
      <w:pPr>
        <w:pStyle w:val="FirstParagraph"/>
      </w:pPr>
      <w:r>
        <w:rPr>
          <w:bCs/>
          <w:b/>
        </w:rPr>
        <w:t xml:space="preserve">Resume | Psychiatrist | United Arab Emirates Dubai</w:t>
      </w:r>
    </w:p>
    <w:p>
      <w:pPr>
        <w:pStyle w:val="BodyText"/>
      </w:pPr>
      <w:r>
        <w:t xml:space="preserve">This document reflects the professional journey of a Psychiatrist committed to advancing mental health care in the UAE, particularly in Dubai, where innovative and culturally responsive practices are essential for addressing the region’s unique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United Arab Emirates Dubai</dc:title>
  <dc:creator/>
  <dc:language>en</dc:language>
  <cp:keywords/>
  <dcterms:created xsi:type="dcterms:W3CDTF">2025-12-10T14:05:02Z</dcterms:created>
  <dcterms:modified xsi:type="dcterms:W3CDTF">2025-12-10T14:05:02Z</dcterms:modified>
</cp:coreProperties>
</file>

<file path=docProps/custom.xml><?xml version="1.0" encoding="utf-8"?>
<Properties xmlns="http://schemas.openxmlformats.org/officeDocument/2006/custom-properties" xmlns:vt="http://schemas.openxmlformats.org/officeDocument/2006/docPropsVTypes"/>
</file>