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dr.-emily-thompson-mbbs-mrcpsych"/>
    <w:p>
      <w:pPr>
        <w:pStyle w:val="Heading1"/>
      </w:pPr>
      <w:r>
        <w:t xml:space="preserve">Dr. Emily Thompson, MBBS, MRCPsych</w:t>
      </w:r>
    </w:p>
    <w:p>
      <w:pPr>
        <w:pStyle w:val="FirstParagraph"/>
      </w:pPr>
      <w:r>
        <w:rPr>
          <w:bCs/>
          <w:b/>
        </w:rPr>
        <w:t xml:space="preserve">Psychiatrist | United Kingdom Birmingham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emily.thompson@psychiatrist.birmingham</w:t>
      </w:r>
      <w:r>
        <w:br/>
      </w:r>
      <w:r>
        <w:rPr>
          <w:bCs/>
          <w:b/>
        </w:rPr>
        <w:t xml:space="preserve">Phone:</w:t>
      </w:r>
      <w:r>
        <w:t xml:space="preserve"> </w:t>
      </w:r>
      <w:r>
        <w:t xml:space="preserve">+44 121 123 4567</w:t>
      </w:r>
      <w:r>
        <w:br/>
      </w:r>
      <w:r>
        <w:rPr>
          <w:bCs/>
          <w:b/>
        </w:rPr>
        <w:t xml:space="preserve">Address:</w:t>
      </w:r>
      <w:r>
        <w:t xml:space="preserve"> </w:t>
      </w:r>
      <w:r>
        <w:t xml:space="preserve">Birmingham, West Midlands, UK</w:t>
      </w:r>
    </w:p>
    <w:bookmarkEnd w:id="20"/>
    <w:bookmarkStart w:id="21" w:name="purpose-of-this-resume"/>
    <w:p>
      <w:pPr>
        <w:pStyle w:val="Heading2"/>
      </w:pPr>
      <w:r>
        <w:t xml:space="preserve">Purpose of This Resume</w:t>
      </w:r>
    </w:p>
    <w:p>
      <w:pPr>
        <w:pStyle w:val="FirstParagraph"/>
      </w:pPr>
      <w:r>
        <w:t xml:space="preserve">This resume highlights the professional journey and expertise of Dr. Emily Thompson, a qualified Psychiatrist in the United Kingdom Birmingham area. With over a decade of experience in mental health care, Dr. Thompson specializes in providing compassionate and evidence-based treatments to patients across diverse communities in Birmingham and beyond. This document is tailored to align with the standards of UK healthcare systems, particularly within the National Health Service (NHS) framework.</w:t>
      </w:r>
    </w:p>
    <w:bookmarkEnd w:id="21"/>
    <w:bookmarkStart w:id="22" w:name="professional-summary"/>
    <w:p>
      <w:pPr>
        <w:pStyle w:val="Heading2"/>
      </w:pPr>
      <w:r>
        <w:t xml:space="preserve">Professional Summary</w:t>
      </w:r>
    </w:p>
    <w:p>
      <w:pPr>
        <w:pStyle w:val="FirstParagraph"/>
      </w:pPr>
      <w:r>
        <w:t xml:space="preserve">Dr. Emily Thompson is a dedicated Psychiatrist with extensive experience in diagnosing and treating mental health disorders in the United Kingdom Birmingham region. A graduate of the University of Birmingham Medical School, she has spent her career focusing on patient-centered care, combining clinical expertise with a deep understanding of the socio-cultural dynamics unique to Birmingham. Dr. Thompson is registered with the General Medical Council (GMC) and holds a Fellowship in Psychiatry from the Royal College of Psychiatrists. Her work in NHS trusts across Birmingham has enabled her to address challenges such as access to mental health services, stigma reduction, and community-based interventions.</w:t>
      </w:r>
    </w:p>
    <w:p>
      <w:pPr>
        <w:pStyle w:val="BodyText"/>
      </w:pPr>
      <w:r>
        <w:t xml:space="preserve">As a Psychiatrist in United Kingdom Birmingham, Dr. Thompson is passionate about improving outcomes for patients with complex conditions, including mood disorders, anxiety disorders, and psychotic illnesses. She collaborates with multidisciplinary teams to deliver holistic care and has contributed to research initiatives aimed at enhancing mental health services in the region.</w:t>
      </w:r>
    </w:p>
    <w:bookmarkEnd w:id="22"/>
    <w:bookmarkStart w:id="23" w:name="education"/>
    <w:p>
      <w:pPr>
        <w:pStyle w:val="Heading2"/>
      </w:pPr>
      <w:r>
        <w:t xml:space="preserve">Education</w:t>
      </w:r>
    </w:p>
    <w:p>
      <w:pPr>
        <w:numPr>
          <w:ilvl w:val="0"/>
          <w:numId w:val="1001"/>
        </w:numPr>
        <w:pStyle w:val="Compact"/>
      </w:pPr>
      <w:r>
        <w:rPr>
          <w:bCs/>
          <w:b/>
        </w:rPr>
        <w:t xml:space="preserve">MBBS (Bachelor of Medicine, Bachelor of Surgery)</w:t>
      </w:r>
      <w:r>
        <w:br/>
      </w:r>
      <w:r>
        <w:t xml:space="preserve">University of Birmingham, UK</w:t>
      </w:r>
      <w:r>
        <w:br/>
      </w:r>
      <w:r>
        <w:t xml:space="preserve">2005–2011</w:t>
      </w:r>
    </w:p>
    <w:p>
      <w:pPr>
        <w:numPr>
          <w:ilvl w:val="0"/>
          <w:numId w:val="1001"/>
        </w:numPr>
        <w:pStyle w:val="Compact"/>
      </w:pPr>
      <w:r>
        <w:rPr>
          <w:bCs/>
          <w:b/>
        </w:rPr>
        <w:t xml:space="preserve">Fellowship in Psychiatry (MRCPsych)</w:t>
      </w:r>
      <w:r>
        <w:br/>
      </w:r>
      <w:r>
        <w:t xml:space="preserve">Royal College of Psychiatrists, UK</w:t>
      </w:r>
      <w:r>
        <w:br/>
      </w:r>
      <w:r>
        <w:t xml:space="preserve">2014</w:t>
      </w:r>
    </w:p>
    <w:bookmarkEnd w:id="23"/>
    <w:bookmarkStart w:id="27" w:name="work-experience"/>
    <w:p>
      <w:pPr>
        <w:pStyle w:val="Heading2"/>
      </w:pPr>
      <w:r>
        <w:t xml:space="preserve">Work Experience</w:t>
      </w:r>
    </w:p>
    <w:bookmarkStart w:id="24" w:name="senior-psychiatrist-birmingham-nhs-trust"/>
    <w:p>
      <w:pPr>
        <w:pStyle w:val="Heading3"/>
      </w:pPr>
      <w:r>
        <w:t xml:space="preserve">Senior Psychiatrist | Birmingham NHS Trust</w:t>
      </w:r>
    </w:p>
    <w:p>
      <w:pPr>
        <w:pStyle w:val="FirstParagraph"/>
      </w:pPr>
      <w:r>
        <w:rPr>
          <w:iCs/>
          <w:i/>
        </w:rPr>
        <w:t xml:space="preserve">January 2018 – Present</w:t>
      </w:r>
    </w:p>
    <w:p>
      <w:pPr>
        <w:numPr>
          <w:ilvl w:val="0"/>
          <w:numId w:val="1002"/>
        </w:numPr>
        <w:pStyle w:val="Compact"/>
      </w:pPr>
      <w:r>
        <w:t xml:space="preserve">Provided clinical leadership in the treatment of patients with severe mental health conditions, including schizophrenia and bipolar disorder.</w:t>
      </w:r>
    </w:p>
    <w:p>
      <w:pPr>
        <w:numPr>
          <w:ilvl w:val="0"/>
          <w:numId w:val="1002"/>
        </w:numPr>
        <w:pStyle w:val="Compact"/>
      </w:pPr>
      <w:r>
        <w:t xml:space="preserve">Spearheaded the development of a community mental health program in Birmingham, focusing on early intervention for young adults.</w:t>
      </w:r>
    </w:p>
    <w:p>
      <w:pPr>
        <w:numPr>
          <w:ilvl w:val="0"/>
          <w:numId w:val="1002"/>
        </w:numPr>
        <w:pStyle w:val="Compact"/>
      </w:pPr>
      <w:r>
        <w:t xml:space="preserve">Collaborated with local social care teams to ensure seamless transitions for patients between hospital and community settings.</w:t>
      </w:r>
    </w:p>
    <w:p>
      <w:pPr>
        <w:numPr>
          <w:ilvl w:val="0"/>
          <w:numId w:val="1002"/>
        </w:numPr>
        <w:pStyle w:val="Compact"/>
      </w:pPr>
      <w:r>
        <w:t xml:space="preserve">Mentored junior psychiatrists and medical students, contributing to the training programs within the NHS Trust.</w:t>
      </w:r>
    </w:p>
    <w:bookmarkEnd w:id="24"/>
    <w:bookmarkStart w:id="25" w:name="Xd30ee09df27b53f789e1f4636247fe86159cce0"/>
    <w:p>
      <w:pPr>
        <w:pStyle w:val="Heading3"/>
      </w:pPr>
      <w:r>
        <w:t xml:space="preserve">Consultant Psychiatrist | Birmingham City Hospital</w:t>
      </w:r>
    </w:p>
    <w:p>
      <w:pPr>
        <w:pStyle w:val="FirstParagraph"/>
      </w:pPr>
      <w:r>
        <w:rPr>
          <w:iCs/>
          <w:i/>
        </w:rPr>
        <w:t xml:space="preserve">June 2014 – December 2017</w:t>
      </w:r>
    </w:p>
    <w:p>
      <w:pPr>
        <w:numPr>
          <w:ilvl w:val="0"/>
          <w:numId w:val="1003"/>
        </w:numPr>
        <w:pStyle w:val="Compact"/>
      </w:pPr>
      <w:r>
        <w:t xml:space="preserve">Managed a caseload of over 150 patients, including inpatients and outpatients, across various psychiatric specialties.</w:t>
      </w:r>
    </w:p>
    <w:p>
      <w:pPr>
        <w:numPr>
          <w:ilvl w:val="0"/>
          <w:numId w:val="1003"/>
        </w:numPr>
        <w:pStyle w:val="Compact"/>
      </w:pPr>
      <w:r>
        <w:t xml:space="preserve">Implemented evidence-based practices in the treatment of trauma-related disorders and substance use issues.</w:t>
      </w:r>
    </w:p>
    <w:p>
      <w:pPr>
        <w:numPr>
          <w:ilvl w:val="0"/>
          <w:numId w:val="1003"/>
        </w:numPr>
        <w:pStyle w:val="Compact"/>
      </w:pPr>
      <w:r>
        <w:t xml:space="preserve">Contributed to the design of mental health policies for Birmingham’s healthcare system, emphasizing accessibility and inclusivity.</w:t>
      </w:r>
    </w:p>
    <w:p>
      <w:pPr>
        <w:numPr>
          <w:ilvl w:val="0"/>
          <w:numId w:val="1003"/>
        </w:numPr>
        <w:pStyle w:val="Compact"/>
      </w:pPr>
      <w:r>
        <w:t xml:space="preserve">Delivered lectures on mental health awareness at local schools and community centers in United Kingdom Birmingham.</w:t>
      </w:r>
    </w:p>
    <w:bookmarkEnd w:id="25"/>
    <w:bookmarkStart w:id="26" w:name="X74bc8eda0ed5ffbf4c633b3b4cd3fac8b6a71e4"/>
    <w:p>
      <w:pPr>
        <w:pStyle w:val="Heading3"/>
      </w:pPr>
      <w:r>
        <w:t xml:space="preserve">Psychiatry Registrar | West Midlands NHS Foundation Trust</w:t>
      </w:r>
    </w:p>
    <w:p>
      <w:pPr>
        <w:pStyle w:val="FirstParagraph"/>
      </w:pPr>
      <w:r>
        <w:rPr>
          <w:iCs/>
          <w:i/>
        </w:rPr>
        <w:t xml:space="preserve">August 2012 – May 2014</w:t>
      </w:r>
    </w:p>
    <w:p>
      <w:pPr>
        <w:numPr>
          <w:ilvl w:val="0"/>
          <w:numId w:val="1004"/>
        </w:numPr>
        <w:pStyle w:val="Compact"/>
      </w:pPr>
      <w:r>
        <w:t xml:space="preserve">Gained hands-on experience in inpatient and outpatient settings, including emergency psychiatry and forensic mental health.</w:t>
      </w:r>
    </w:p>
    <w:p>
      <w:pPr>
        <w:numPr>
          <w:ilvl w:val="0"/>
          <w:numId w:val="1004"/>
        </w:numPr>
        <w:pStyle w:val="Compact"/>
      </w:pPr>
      <w:r>
        <w:t xml:space="preserve">Supported the development of a mental health outreach program targeting underserved communities in Birmingham.</w:t>
      </w:r>
    </w:p>
    <w:p>
      <w:pPr>
        <w:numPr>
          <w:ilvl w:val="0"/>
          <w:numId w:val="1004"/>
        </w:numPr>
        <w:pStyle w:val="Compact"/>
      </w:pPr>
      <w:r>
        <w:t xml:space="preserve">Participated in national research projects on the efficacy of cognitive-behavioral therapy (CBT) for depression.</w:t>
      </w:r>
    </w:p>
    <w:bookmarkEnd w:id="26"/>
    <w:bookmarkEnd w:id="27"/>
    <w:bookmarkStart w:id="28" w:name="skills"/>
    <w:p>
      <w:pPr>
        <w:pStyle w:val="Heading2"/>
      </w:pPr>
      <w:r>
        <w:t xml:space="preserve">Skills</w:t>
      </w:r>
    </w:p>
    <w:p>
      <w:pPr>
        <w:numPr>
          <w:ilvl w:val="0"/>
          <w:numId w:val="1005"/>
        </w:numPr>
        <w:pStyle w:val="Compact"/>
      </w:pPr>
      <w:r>
        <w:t xml:space="preserve">Clinical expertise in adult and child psychiatry, with a focus on Birmingham’s multicultural population.</w:t>
      </w:r>
    </w:p>
    <w:p>
      <w:pPr>
        <w:numPr>
          <w:ilvl w:val="0"/>
          <w:numId w:val="1005"/>
        </w:numPr>
        <w:pStyle w:val="Compact"/>
      </w:pPr>
      <w:r>
        <w:t xml:space="preserve">Proficient in diagnosing and managing psychiatric disorders using the ICD-10 and DSM-5 criteria.</w:t>
      </w:r>
    </w:p>
    <w:p>
      <w:pPr>
        <w:numPr>
          <w:ilvl w:val="0"/>
          <w:numId w:val="1005"/>
        </w:numPr>
        <w:pStyle w:val="Compact"/>
      </w:pPr>
      <w:r>
        <w:t xml:space="preserve">Strong communication skills to build trust with patients, families, and healthcare professionals in the United Kingdom Birmingham area.</w:t>
      </w:r>
    </w:p>
    <w:p>
      <w:pPr>
        <w:numPr>
          <w:ilvl w:val="0"/>
          <w:numId w:val="1005"/>
        </w:numPr>
        <w:pStyle w:val="Compact"/>
      </w:pPr>
      <w:r>
        <w:t xml:space="preserve">Experienced in crisis intervention, psychotherapy (CBT, DBT), and pharmacological treatments.</w:t>
      </w:r>
    </w:p>
    <w:p>
      <w:pPr>
        <w:numPr>
          <w:ilvl w:val="0"/>
          <w:numId w:val="1005"/>
        </w:numPr>
        <w:pStyle w:val="Compact"/>
      </w:pPr>
      <w:r>
        <w:t xml:space="preserve">Familiarity with NHS protocols and digital health systems used across UK hospitals.</w:t>
      </w:r>
    </w:p>
    <w:bookmarkEnd w:id="28"/>
    <w:bookmarkStart w:id="29" w:name="certifications"/>
    <w:p>
      <w:pPr>
        <w:pStyle w:val="Heading2"/>
      </w:pPr>
      <w:r>
        <w:t xml:space="preserve">Certifications</w:t>
      </w:r>
    </w:p>
    <w:p>
      <w:pPr>
        <w:numPr>
          <w:ilvl w:val="0"/>
          <w:numId w:val="1006"/>
        </w:numPr>
        <w:pStyle w:val="Compact"/>
      </w:pPr>
      <w:r>
        <w:t xml:space="preserve">General Medical Council (GMC) Registration – UK</w:t>
      </w:r>
    </w:p>
    <w:p>
      <w:pPr>
        <w:numPr>
          <w:ilvl w:val="0"/>
          <w:numId w:val="1006"/>
        </w:numPr>
        <w:pStyle w:val="Compact"/>
      </w:pPr>
      <w:r>
        <w:t xml:space="preserve">Fellowship of the Royal College of Psychiatrists (FRCPsych)</w:t>
      </w:r>
    </w:p>
    <w:p>
      <w:pPr>
        <w:numPr>
          <w:ilvl w:val="0"/>
          <w:numId w:val="1006"/>
        </w:numPr>
        <w:pStyle w:val="Compact"/>
      </w:pPr>
      <w:r>
        <w:t xml:space="preserve">Basic Life Support (BLS) and Advanced Cardiac Life Support (ACLS) Certification</w:t>
      </w:r>
    </w:p>
    <w:p>
      <w:pPr>
        <w:numPr>
          <w:ilvl w:val="0"/>
          <w:numId w:val="1006"/>
        </w:numPr>
        <w:pStyle w:val="Compact"/>
      </w:pPr>
      <w:r>
        <w:t xml:space="preserve">Postgraduate Certificate in Mental Health Leadership, University of Birmingham</w:t>
      </w:r>
    </w:p>
    <w:bookmarkEnd w:id="29"/>
    <w:bookmarkStart w:id="30" w:name="publications-and-research-contributions"/>
    <w:p>
      <w:pPr>
        <w:pStyle w:val="Heading2"/>
      </w:pPr>
      <w:r>
        <w:t xml:space="preserve">Publications and Research Contributions</w:t>
      </w:r>
    </w:p>
    <w:p>
      <w:pPr>
        <w:pStyle w:val="FirstParagraph"/>
      </w:pPr>
      <w:r>
        <w:t xml:space="preserve">Dr. Thompson has contributed to several peer-reviewed studies focused on mental health care in the United Kingdom Birmingham region, including:</w:t>
      </w:r>
    </w:p>
    <w:p>
      <w:pPr>
        <w:numPr>
          <w:ilvl w:val="0"/>
          <w:numId w:val="1007"/>
        </w:numPr>
        <w:pStyle w:val="Compact"/>
      </w:pPr>
      <w:r>
        <w:t xml:space="preserve">"Early Intervention in Psychosis: A Birmingham Case Study" (2019) – Published in the British Journal of Psychiatry.</w:t>
      </w:r>
    </w:p>
    <w:p>
      <w:pPr>
        <w:numPr>
          <w:ilvl w:val="0"/>
          <w:numId w:val="1007"/>
        </w:numPr>
        <w:pStyle w:val="Compact"/>
      </w:pPr>
      <w:r>
        <w:t xml:space="preserve">"Cultural Competence in Mental Health Care for Migrant Communities" (2018) – Collaborated with the University of Birmingham’s School of Psychology.</w:t>
      </w:r>
    </w:p>
    <w:bookmarkEnd w:id="30"/>
    <w:bookmarkStart w:id="31" w:name="community-engagement"/>
    <w:p>
      <w:pPr>
        <w:pStyle w:val="Heading2"/>
      </w:pPr>
      <w:r>
        <w:t xml:space="preserve">Community Engagement</w:t>
      </w:r>
    </w:p>
    <w:p>
      <w:pPr>
        <w:pStyle w:val="FirstParagraph"/>
      </w:pPr>
      <w:r>
        <w:t xml:space="preserve">As a Psychiatrist in United Kingdom Birmingham, Dr. Thompson actively participates in community initiatives to reduce mental health stigma and improve access to care. She volunteers with local organizations such as the Birmingham Mental Health Foundation and has organized free workshops on stress management and emotional well-being for residents across the city.</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(conversational)</w:t>
      </w:r>
    </w:p>
    <w:p>
      <w:pPr>
        <w:pStyle w:val="BodyText"/>
      </w:pPr>
      <w:r>
        <w:rPr>
          <w:bCs/>
          <w:b/>
        </w:rPr>
        <w:t xml:space="preserve">Professional Memberships:</w:t>
      </w:r>
      <w:r>
        <w:t xml:space="preserve"> </w:t>
      </w:r>
      <w:r>
        <w:t xml:space="preserve">Royal College of Psychiatrists, British Psychological Society, Birmingham Medical Society</w:t>
      </w:r>
    </w:p>
    <w:bookmarkEnd w:id="32"/>
    <w:p>
      <w:r>
        <w:pict>
          <v:rect style="width:0;height:1.5pt" o:hralign="center" o:hrstd="t" o:hr="t"/>
        </w:pict>
      </w:r>
    </w:p>
    <w:p>
      <w:pPr>
        <w:pStyle w:val="FirstParagraph"/>
      </w:pPr>
      <w:r>
        <w:t xml:space="preserve">© 2023 Dr. Emily Thompson | Psychiatrist in United Kingdom Birmingham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United Kingdom Birmingham</dc:title>
  <dc:creator/>
  <dc:language>en</dc:language>
  <cp:keywords/>
  <dcterms:created xsi:type="dcterms:W3CDTF">2026-07-23T20:18:23Z</dcterms:created>
  <dcterms:modified xsi:type="dcterms:W3CDTF">2026-07-23T20:18:23Z</dcterms:modified>
</cp:coreProperties>
</file>

<file path=docProps/custom.xml><?xml version="1.0" encoding="utf-8"?>
<Properties xmlns="http://schemas.openxmlformats.org/officeDocument/2006/custom-properties" xmlns:vt="http://schemas.openxmlformats.org/officeDocument/2006/docPropsVTypes"/>
</file>