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X5c51db1f412ecdd87e3c8490d5c83edb8d2a738"/>
    <w:p>
      <w:pPr>
        <w:pStyle w:val="Heading1"/>
      </w:pPr>
      <w:r>
        <w:t xml:space="preserve">Resume of a Psychiatrist in the United Kingdom London</w:t>
      </w:r>
    </w:p>
    <w:bookmarkStart w:id="20" w:name="professional-summary"/>
    <w:p>
      <w:pPr>
        <w:pStyle w:val="Heading2"/>
      </w:pPr>
      <w:r>
        <w:t xml:space="preserve">Professional Summary</w:t>
      </w:r>
    </w:p>
    <w:p>
      <w:pPr>
        <w:pStyle w:val="FirstParagraph"/>
      </w:pPr>
      <w:r>
        <w:t xml:space="preserve">A highly qualified and compassionate Psychiatrist with over [X] years of experience in diagnosing, treating, and managing mental health disorders across diverse populations. Specializing in adult psychiatry with a focus on evidence-based therapies, psychotherapy, and pharmacological interventions. Proven expertise in working within the United Kingdom London healthcare system, including collaboration with the National Health Service (NHS) and private institutions. Committed to delivering patient-centered care that aligns with the standards of professional practice in the United Kingdom London.</w:t>
      </w:r>
    </w:p>
    <w:bookmarkEnd w:id="20"/>
    <w:bookmarkStart w:id="24" w:name="professional-experience"/>
    <w:p>
      <w:pPr>
        <w:pStyle w:val="Heading2"/>
      </w:pPr>
      <w:r>
        <w:t xml:space="preserve">Professional Experience</w:t>
      </w:r>
    </w:p>
    <w:bookmarkStart w:id="21" w:name="senior-psychiatrist"/>
    <w:p>
      <w:pPr>
        <w:pStyle w:val="Heading3"/>
      </w:pPr>
      <w:r>
        <w:t xml:space="preserve">Senior Psychiatrist</w:t>
      </w:r>
    </w:p>
    <w:p>
      <w:pPr>
        <w:pStyle w:val="FirstParagraph"/>
      </w:pPr>
      <w:r>
        <w:rPr>
          <w:bCs/>
          <w:b/>
        </w:rPr>
        <w:t xml:space="preserve">St. Mary's Hospital, London, UK</w:t>
      </w:r>
    </w:p>
    <w:p>
      <w:pPr>
        <w:pStyle w:val="BodyText"/>
      </w:pPr>
      <w:r>
        <w:rPr>
          <w:iCs/>
          <w:i/>
        </w:rPr>
        <w:t xml:space="preserve">Jan 2018 – Present</w:t>
      </w:r>
    </w:p>
    <w:p>
      <w:pPr>
        <w:numPr>
          <w:ilvl w:val="0"/>
          <w:numId w:val="1001"/>
        </w:numPr>
        <w:pStyle w:val="Compact"/>
      </w:pPr>
      <w:r>
        <w:t xml:space="preserve">Provided clinical leadership in the diagnosis and treatment of complex mental health conditions, including mood disorders, psychotic illnesses, and trauma-related disorders.</w:t>
      </w:r>
    </w:p>
    <w:p>
      <w:pPr>
        <w:numPr>
          <w:ilvl w:val="0"/>
          <w:numId w:val="1001"/>
        </w:numPr>
        <w:pStyle w:val="Compact"/>
      </w:pPr>
      <w:r>
        <w:t xml:space="preserve">Managed a caseload of over 50 patients per week, offering individualized care plans tailored to cultural and social contexts specific to the United Kingdom London population.</w:t>
      </w:r>
    </w:p>
    <w:p>
      <w:pPr>
        <w:numPr>
          <w:ilvl w:val="0"/>
          <w:numId w:val="1001"/>
        </w:numPr>
        <w:pStyle w:val="Compact"/>
      </w:pPr>
      <w:r>
        <w:t xml:space="preserve">Collaborated with multidisciplinary teams (e.g., psychologists, nurses, social workers) to ensure holistic treatment approaches for inpatient and outpatient settings.</w:t>
      </w:r>
    </w:p>
    <w:p>
      <w:pPr>
        <w:numPr>
          <w:ilvl w:val="0"/>
          <w:numId w:val="1001"/>
        </w:numPr>
        <w:pStyle w:val="Compact"/>
      </w:pPr>
      <w:r>
        <w:t xml:space="preserve">Conducted psychiatric assessments, initiated and adjusted pharmacotherapy regimens, and delivered cognitive-behavioral therapy (CBT) as part of evidence-based practice.</w:t>
      </w:r>
    </w:p>
    <w:p>
      <w:pPr>
        <w:numPr>
          <w:ilvl w:val="0"/>
          <w:numId w:val="1001"/>
        </w:numPr>
        <w:pStyle w:val="Compact"/>
      </w:pPr>
      <w:r>
        <w:t xml:space="preserve">Participated in quality improvement initiatives to enhance clinical outcomes, contributing to the NHS’s mental health strategy for London.</w:t>
      </w:r>
    </w:p>
    <w:bookmarkEnd w:id="21"/>
    <w:bookmarkStart w:id="22" w:name="consultant-psychiatrist"/>
    <w:p>
      <w:pPr>
        <w:pStyle w:val="Heading3"/>
      </w:pPr>
      <w:r>
        <w:t xml:space="preserve">Consultant Psychiatrist</w:t>
      </w:r>
    </w:p>
    <w:p>
      <w:pPr>
        <w:pStyle w:val="FirstParagraph"/>
      </w:pPr>
      <w:r>
        <w:rPr>
          <w:bCs/>
          <w:b/>
        </w:rPr>
        <w:t xml:space="preserve">Private Mental Health Clinic, London, UK</w:t>
      </w:r>
    </w:p>
    <w:p>
      <w:pPr>
        <w:pStyle w:val="BodyText"/>
      </w:pPr>
      <w:r>
        <w:rPr>
          <w:iCs/>
          <w:i/>
        </w:rPr>
        <w:t xml:space="preserve">Jun 2015 – Dec 2017</w:t>
      </w:r>
    </w:p>
    <w:p>
      <w:pPr>
        <w:numPr>
          <w:ilvl w:val="0"/>
          <w:numId w:val="1002"/>
        </w:numPr>
        <w:pStyle w:val="Compact"/>
      </w:pPr>
      <w:r>
        <w:t xml:space="preserve">Offered specialized care for patients with anxiety disorders, depression, and personality disorders in a private setting aligned with UK clinical guidelines.</w:t>
      </w:r>
    </w:p>
    <w:p>
      <w:pPr>
        <w:numPr>
          <w:ilvl w:val="0"/>
          <w:numId w:val="1002"/>
        </w:numPr>
        <w:pStyle w:val="Compact"/>
      </w:pPr>
      <w:r>
        <w:t xml:space="preserve">Developed and implemented treatment protocols that adhered to the General Medical Council (GMC) standards for psychiatry in the United Kingdom London.</w:t>
      </w:r>
    </w:p>
    <w:p>
      <w:pPr>
        <w:numPr>
          <w:ilvl w:val="0"/>
          <w:numId w:val="1002"/>
        </w:numPr>
        <w:pStyle w:val="Compact"/>
      </w:pPr>
      <w:r>
        <w:t xml:space="preserve">Provided expert testimony in legal cases involving mental health, ensuring compliance with UK legislative frameworks.</w:t>
      </w:r>
    </w:p>
    <w:p>
      <w:pPr>
        <w:numPr>
          <w:ilvl w:val="0"/>
          <w:numId w:val="1002"/>
        </w:numPr>
        <w:pStyle w:val="Compact"/>
      </w:pPr>
      <w:r>
        <w:t xml:space="preserve">Mentored junior psychiatrists and medical students, fostering a culture of excellence and professional growth within the clinic.</w:t>
      </w:r>
    </w:p>
    <w:bookmarkEnd w:id="22"/>
    <w:bookmarkStart w:id="23" w:name="psychiatry-registrar"/>
    <w:p>
      <w:pPr>
        <w:pStyle w:val="Heading3"/>
      </w:pPr>
      <w:r>
        <w:t xml:space="preserve">Psychiatry Registrar</w:t>
      </w:r>
    </w:p>
    <w:p>
      <w:pPr>
        <w:pStyle w:val="FirstParagraph"/>
      </w:pPr>
      <w:r>
        <w:rPr>
          <w:bCs/>
          <w:b/>
        </w:rPr>
        <w:t xml:space="preserve">Northwick Park Hospital, London, UK</w:t>
      </w:r>
    </w:p>
    <w:p>
      <w:pPr>
        <w:pStyle w:val="BodyText"/>
      </w:pPr>
      <w:r>
        <w:rPr>
          <w:iCs/>
          <w:i/>
        </w:rPr>
        <w:t xml:space="preserve">Jan 2012 – May 2015</w:t>
      </w:r>
    </w:p>
    <w:p>
      <w:pPr>
        <w:numPr>
          <w:ilvl w:val="0"/>
          <w:numId w:val="1003"/>
        </w:numPr>
        <w:pStyle w:val="Compact"/>
      </w:pPr>
      <w:r>
        <w:t xml:space="preserve">Gained hands-on experience in emergency psychiatry, crisis intervention, and inpatient psychiatric care for diverse patient demographics.</w:t>
      </w:r>
    </w:p>
    <w:p>
      <w:pPr>
        <w:numPr>
          <w:ilvl w:val="0"/>
          <w:numId w:val="1003"/>
        </w:numPr>
        <w:pStyle w:val="Compact"/>
      </w:pPr>
      <w:r>
        <w:t xml:space="preserve">Conducted psychiatric evaluations and participated in the management of patients with severe mental illnesses, including schizophrenia and bipolar disorder.</w:t>
      </w:r>
    </w:p>
    <w:p>
      <w:pPr>
        <w:numPr>
          <w:ilvl w:val="0"/>
          <w:numId w:val="1003"/>
        </w:numPr>
        <w:pStyle w:val="Compact"/>
      </w:pPr>
      <w:r>
        <w:t xml:space="preserve">Contributed to research projects focused on improving access to mental health services in London’s underserved communities.</w:t>
      </w:r>
    </w:p>
    <w:bookmarkEnd w:id="23"/>
    <w:bookmarkEnd w:id="24"/>
    <w:bookmarkStart w:id="29" w:name="education-certifications"/>
    <w:p>
      <w:pPr>
        <w:pStyle w:val="Heading2"/>
      </w:pPr>
      <w:r>
        <w:t xml:space="preserve">Education &amp; Certifications</w:t>
      </w:r>
    </w:p>
    <w:bookmarkStart w:id="25" w:name="X798812846f07f11524f071a4211a1cad7f74548"/>
    <w:p>
      <w:pPr>
        <w:pStyle w:val="Heading3"/>
      </w:pPr>
      <w:r>
        <w:t xml:space="preserve">MBBS (Bachelor of Medicine, Bachelor of Surgery)</w:t>
      </w:r>
    </w:p>
    <w:p>
      <w:pPr>
        <w:pStyle w:val="FirstParagraph"/>
      </w:pPr>
      <w:r>
        <w:rPr>
          <w:bCs/>
          <w:b/>
        </w:rPr>
        <w:t xml:space="preserve">University College London Medical School, UK</w:t>
      </w:r>
    </w:p>
    <w:p>
      <w:pPr>
        <w:pStyle w:val="BodyText"/>
      </w:pPr>
      <w:r>
        <w:rPr>
          <w:iCs/>
          <w:i/>
        </w:rPr>
        <w:t xml:space="preserve">Graduated: 2011</w:t>
      </w:r>
    </w:p>
    <w:bookmarkEnd w:id="25"/>
    <w:bookmarkStart w:id="26" w:name="msc-in-psychiatry"/>
    <w:p>
      <w:pPr>
        <w:pStyle w:val="Heading3"/>
      </w:pPr>
      <w:r>
        <w:t xml:space="preserve">MSc in Psychiatry</w:t>
      </w:r>
    </w:p>
    <w:p>
      <w:pPr>
        <w:pStyle w:val="FirstParagraph"/>
      </w:pPr>
      <w:r>
        <w:rPr>
          <w:bCs/>
          <w:b/>
        </w:rPr>
        <w:t xml:space="preserve">Kings College London, UK</w:t>
      </w:r>
    </w:p>
    <w:p>
      <w:pPr>
        <w:pStyle w:val="BodyText"/>
      </w:pPr>
      <w:r>
        <w:rPr>
          <w:iCs/>
          <w:i/>
        </w:rPr>
        <w:t xml:space="preserve">Completed: 2013</w:t>
      </w:r>
    </w:p>
    <w:bookmarkEnd w:id="26"/>
    <w:bookmarkStart w:id="27" w:name="psychiatry-specialty-training-st1st6"/>
    <w:p>
      <w:pPr>
        <w:pStyle w:val="Heading3"/>
      </w:pPr>
      <w:r>
        <w:t xml:space="preserve">Psychiatry Specialty Training (ST1–ST6)</w:t>
      </w:r>
    </w:p>
    <w:p>
      <w:pPr>
        <w:pStyle w:val="FirstParagraph"/>
      </w:pPr>
      <w:r>
        <w:rPr>
          <w:bCs/>
          <w:b/>
        </w:rPr>
        <w:t xml:space="preserve">NHS Training Programme, United Kingdom London</w:t>
      </w:r>
    </w:p>
    <w:p>
      <w:pPr>
        <w:pStyle w:val="BodyText"/>
      </w:pPr>
      <w:r>
        <w:rPr>
          <w:iCs/>
          <w:i/>
        </w:rPr>
        <w:t xml:space="preserve">Completed: 2015</w:t>
      </w:r>
    </w:p>
    <w:bookmarkEnd w:id="27"/>
    <w:bookmarkStart w:id="28" w:name="certifications"/>
    <w:p>
      <w:pPr>
        <w:pStyle w:val="Heading3"/>
      </w:pPr>
      <w:r>
        <w:t xml:space="preserve">Certifications</w:t>
      </w:r>
    </w:p>
    <w:p>
      <w:pPr>
        <w:numPr>
          <w:ilvl w:val="0"/>
          <w:numId w:val="1004"/>
        </w:numPr>
        <w:pStyle w:val="Compact"/>
      </w:pPr>
      <w:r>
        <w:t xml:space="preserve">GMC Registration (General Medical Council, UK)</w:t>
      </w:r>
    </w:p>
    <w:p>
      <w:pPr>
        <w:numPr>
          <w:ilvl w:val="0"/>
          <w:numId w:val="1004"/>
        </w:numPr>
        <w:pStyle w:val="Compact"/>
      </w:pPr>
      <w:r>
        <w:t xml:space="preserve">Certification in Cognitive Behavioral Therapy (CBT) by the British Association for Behavioural &amp; Cognitive Psychotherapies</w:t>
      </w:r>
    </w:p>
    <w:p>
      <w:pPr>
        <w:numPr>
          <w:ilvl w:val="0"/>
          <w:numId w:val="1004"/>
        </w:numPr>
        <w:pStyle w:val="Compact"/>
      </w:pPr>
      <w:r>
        <w:t xml:space="preserve">Training in Dialectical Behavior Therapy (DBT) for borderline personality disorder</w:t>
      </w:r>
    </w:p>
    <w:bookmarkEnd w:id="28"/>
    <w:bookmarkEnd w:id="29"/>
    <w:bookmarkStart w:id="30" w:name="skills"/>
    <w:p>
      <w:pPr>
        <w:pStyle w:val="Heading2"/>
      </w:pPr>
      <w:r>
        <w:t xml:space="preserve">Skills</w:t>
      </w:r>
    </w:p>
    <w:p>
      <w:pPr>
        <w:numPr>
          <w:ilvl w:val="0"/>
          <w:numId w:val="1005"/>
        </w:numPr>
        <w:pStyle w:val="Compact"/>
      </w:pPr>
      <w:r>
        <w:t xml:space="preserve">Expertise in diagnosing and treating mental health disorders using ICD-10 and DSM-5 criteria.</w:t>
      </w:r>
    </w:p>
    <w:p>
      <w:pPr>
        <w:numPr>
          <w:ilvl w:val="0"/>
          <w:numId w:val="1005"/>
        </w:numPr>
        <w:pStyle w:val="Compact"/>
      </w:pPr>
      <w:r>
        <w:t xml:space="preserve">Proficiency in psychotherapeutic techniques such as CBT, DBT, and psychodynamic therapy.</w:t>
      </w:r>
    </w:p>
    <w:p>
      <w:pPr>
        <w:numPr>
          <w:ilvl w:val="0"/>
          <w:numId w:val="1005"/>
        </w:numPr>
        <w:pStyle w:val="Compact"/>
      </w:pPr>
      <w:r>
        <w:t xml:space="preserve">Strong communication skills for building therapeutic relationships with patients across cultural backgrounds in the United Kingdom London area.</w:t>
      </w:r>
    </w:p>
    <w:p>
      <w:pPr>
        <w:numPr>
          <w:ilvl w:val="0"/>
          <w:numId w:val="1005"/>
        </w:numPr>
        <w:pStyle w:val="Compact"/>
      </w:pPr>
      <w:r>
        <w:t xml:space="preserve">Experience with electronic patient records (e.g., SystmOne, EMIS) and NHS digital systems.</w:t>
      </w:r>
    </w:p>
    <w:p>
      <w:pPr>
        <w:numPr>
          <w:ilvl w:val="0"/>
          <w:numId w:val="1005"/>
        </w:numPr>
        <w:pStyle w:val="Compact"/>
      </w:pPr>
      <w:r>
        <w:t xml:space="preserve">Clinical leadership and team collaboration in multidisciplinary settings.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Royal College of Psychiatrists (RCPsych), United Kingdom London Chapter.</w:t>
      </w:r>
    </w:p>
    <w:p>
      <w:pPr>
        <w:numPr>
          <w:ilvl w:val="0"/>
          <w:numId w:val="1006"/>
        </w:numPr>
        <w:pStyle w:val="Compact"/>
      </w:pPr>
      <w:r>
        <w:t xml:space="preserve">Active participant in the British Psychological Society (BPS) and its initiatives related to mental health policy in the UK.</w:t>
      </w:r>
    </w:p>
    <w:p>
      <w:pPr>
        <w:numPr>
          <w:ilvl w:val="0"/>
          <w:numId w:val="1006"/>
        </w:numPr>
        <w:pStyle w:val="Compact"/>
      </w:pPr>
      <w:r>
        <w:t xml:space="preserve">Contributor to local mental health forums and advocacy groups in London, focusing on reducing stigma and improving access to care.</w:t>
      </w:r>
    </w:p>
    <w:bookmarkEnd w:id="31"/>
    <w:bookmarkStart w:id="32" w:name="language-proficiency"/>
    <w:p>
      <w:pPr>
        <w:pStyle w:val="Heading2"/>
      </w:pPr>
      <w:r>
        <w:t xml:space="preserve">Language Proficiency</w:t>
      </w:r>
    </w:p>
    <w:p>
      <w:pPr>
        <w:numPr>
          <w:ilvl w:val="0"/>
          <w:numId w:val="1007"/>
        </w:numPr>
        <w:pStyle w:val="Compact"/>
      </w:pPr>
      <w:r>
        <w:t xml:space="preserve">Fluent in English (native speaker).</w:t>
      </w:r>
    </w:p>
    <w:p>
      <w:pPr>
        <w:numPr>
          <w:ilvl w:val="0"/>
          <w:numId w:val="1007"/>
        </w:numPr>
        <w:pStyle w:val="Compact"/>
      </w:pPr>
      <w:r>
        <w:t xml:space="preserve">Proficient in [Other languages, e.g., Spanish, Mandarin], reflecting the multicultural context of United Kingdom London.</w:t>
      </w:r>
    </w:p>
    <w:bookmarkEnd w:id="32"/>
    <w:bookmarkStart w:id="33" w:name="additional-information"/>
    <w:p>
      <w:pPr>
        <w:pStyle w:val="Heading2"/>
      </w:pPr>
      <w:r>
        <w:t xml:space="preserve">Additional Information</w:t>
      </w:r>
    </w:p>
    <w:p>
      <w:pPr>
        <w:pStyle w:val="FirstParagraph"/>
      </w:pPr>
      <w:r>
        <w:t xml:space="preserve">As a Psychiatrist in the United Kingdom London, I am dedicated to advancing mental health care through clinical excellence, education, and community engagement. My career has been shaped by the unique challenges and opportunities of working within London’s dynamic healthcare landscape. I am passionate about addressing mental health disparities and promoting well-being for all individuals across the UK.</w:t>
      </w:r>
    </w:p>
    <w:bookmarkEnd w:id="33"/>
    <w:p>
      <w:pPr>
        <w:pStyle w:val="BodyText"/>
      </w:pPr>
      <w:r>
        <w:t xml:space="preserve">Resume of a Psychiatrist in the United Kingdom London</w:t>
      </w:r>
    </w:p>
    <w:p>
      <w:pPr>
        <w:pStyle w:val="BodyText"/>
      </w:pPr>
      <w:r>
        <w:t xml:space="preserve">Contact: [Your Email] | [Phone Number]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United Kingdom London</dc:title>
  <dc:creator/>
  <dc:language>en</dc:language>
  <cp:keywords/>
  <dcterms:created xsi:type="dcterms:W3CDTF">2026-07-24T06:31:25Z</dcterms:created>
  <dcterms:modified xsi:type="dcterms:W3CDTF">2026-07-24T06:31:25Z</dcterms:modified>
</cp:coreProperties>
</file>

<file path=docProps/custom.xml><?xml version="1.0" encoding="utf-8"?>
<Properties xmlns="http://schemas.openxmlformats.org/officeDocument/2006/custom-properties" xmlns:vt="http://schemas.openxmlformats.org/officeDocument/2006/docPropsVTypes"/>
</file>