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R.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emily.thompson@psychiatrysf.com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Medical Lane, San Francisco, CA 94102,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Aboard-certified Psychiatrist with over a decade of experience in providing comprehensive mental health care in the United States San Francisco area. Specializing in adult and child psychiatry, with a focus on evidence-based treatments for mood disorders, anxiety, and trauma-related conditions. Dedicated to improving patient outcomes through personalized care, clinical research, and community engagement. Committed to advancing psychiatric practices within the dynamic healthcare landscape of San Francisco.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(MD)</w:t>
      </w:r>
      <w:r>
        <w:t xml:space="preserve">, Stanford University School of Medicine, Stanford, CA</w:t>
      </w:r>
      <w:r>
        <w:br/>
      </w:r>
      <w:r>
        <w:rPr>
          <w:iCs/>
          <w:i/>
        </w:rPr>
        <w:t xml:space="preserve">Graduated: May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University of California, Berkeley</w:t>
      </w:r>
      <w:r>
        <w:br/>
      </w:r>
      <w:r>
        <w:rPr>
          <w:iCs/>
          <w:i/>
        </w:rPr>
        <w:t xml:space="preserve">Graduated: December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Neuroscience</w:t>
      </w:r>
      <w:r>
        <w:t xml:space="preserve">, University of San Francisco</w:t>
      </w:r>
      <w:r>
        <w:br/>
      </w:r>
      <w:r>
        <w:rPr>
          <w:iCs/>
          <w:i/>
        </w:rPr>
        <w:t xml:space="preserve">Graduated: June 2006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45d80595ab437c4dbf3f7e1ffb6876772b4564"/>
    <w:p>
      <w:pPr>
        <w:pStyle w:val="Heading3"/>
      </w:pPr>
      <w:r>
        <w:rPr>
          <w:bCs/>
          <w:b/>
        </w:rPr>
        <w:t xml:space="preserve">Psychiatrist, San Francisco Mental Health Clinic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 diagnostic evaluations and treatment plans for patients with complex psychiatric conditions, including depression,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individualized care strategies tailored to the unique needs of patients in United States San Francisco.</w:t>
      </w:r>
    </w:p>
    <w:p>
      <w:pPr>
        <w:numPr>
          <w:ilvl w:val="0"/>
          <w:numId w:val="1002"/>
        </w:numPr>
        <w:pStyle w:val="Compact"/>
      </w:pPr>
      <w:r>
        <w:t xml:space="preserve">Conduct psychotherapy sessions using cognitive-behavioral therapy (CBT) and other evidence-based modalities, ensuring adherence to the latest clinical guidelines.</w:t>
      </w:r>
    </w:p>
    <w:p>
      <w:pPr>
        <w:numPr>
          <w:ilvl w:val="0"/>
          <w:numId w:val="1002"/>
        </w:numPr>
        <w:pStyle w:val="Compact"/>
      </w:pPr>
      <w:r>
        <w:t xml:space="preserve">Lead weekly case conferences with peers to discuss challenging cases and share insights on innovative approaches in psychiatry.</w:t>
      </w:r>
    </w:p>
    <w:p>
      <w:pPr>
        <w:numPr>
          <w:ilvl w:val="0"/>
          <w:numId w:val="1002"/>
        </w:numPr>
        <w:pStyle w:val="Compact"/>
      </w:pPr>
      <w:r>
        <w:t xml:space="preserve">Participate in community outreach programs, educating residents of San Francisco on mental health awareness and reducing stigma around psychiatric care.</w:t>
      </w:r>
    </w:p>
    <w:bookmarkEnd w:id="23"/>
    <w:bookmarkStart w:id="24" w:name="resident-psychiatrist"/>
    <w:p>
      <w:pPr>
        <w:pStyle w:val="Heading3"/>
      </w:pPr>
      <w:r>
        <w:rPr>
          <w:bCs/>
          <w:b/>
        </w:rPr>
        <w:t xml:space="preserve">Resident Psychiatrist</w:t>
      </w:r>
    </w:p>
    <w:p>
      <w:pPr>
        <w:pStyle w:val="FirstParagraph"/>
      </w:pPr>
      <w:r>
        <w:rPr>
          <w:iCs/>
          <w:i/>
        </w:rPr>
        <w:t xml:space="preserve">May 2013 – December 2017</w:t>
      </w:r>
    </w:p>
    <w:p>
      <w:pPr>
        <w:numPr>
          <w:ilvl w:val="0"/>
          <w:numId w:val="1003"/>
        </w:numPr>
        <w:pStyle w:val="Compact"/>
      </w:pPr>
      <w:r>
        <w:t xml:space="preserve">Completed a five-year residency program at the University of California, San Francisco (UCSF) Medical Center, specializing in adult psychiatry.</w:t>
      </w:r>
    </w:p>
    <w:p>
      <w:pPr>
        <w:numPr>
          <w:ilvl w:val="0"/>
          <w:numId w:val="1003"/>
        </w:numPr>
        <w:pStyle w:val="Compact"/>
      </w:pPr>
      <w:r>
        <w:t xml:space="preserve">Provided inpatient and outpatient care to diverse patient populations, including veterans and underserved communities in the United States San Francisco region.</w:t>
      </w:r>
    </w:p>
    <w:p>
      <w:pPr>
        <w:numPr>
          <w:ilvl w:val="0"/>
          <w:numId w:val="1003"/>
        </w:numPr>
        <w:pStyle w:val="Compact"/>
      </w:pPr>
      <w:r>
        <w:t xml:space="preserve">Administered pharmacological treatments for a wide range of psychiatric disorders, ensuring compliance with safety protocols and regulatory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clinical research studies focused on improving treatment outcomes for patients with severe mental illness.</w:t>
      </w:r>
    </w:p>
    <w:bookmarkEnd w:id="24"/>
    <w:bookmarkStart w:id="25" w:name="Xb7caf8c1c066287f1f882b63d55393a6c6b853a"/>
    <w:p>
      <w:pPr>
        <w:pStyle w:val="Heading3"/>
      </w:pPr>
      <w:r>
        <w:rPr>
          <w:bCs/>
          <w:b/>
        </w:rPr>
        <w:t xml:space="preserve">Clinical Fellow, Child and Adolescent Psychiatry</w:t>
      </w:r>
    </w:p>
    <w:p>
      <w:pPr>
        <w:pStyle w:val="FirstParagraph"/>
      </w:pPr>
      <w:r>
        <w:rPr>
          <w:iCs/>
          <w:i/>
        </w:rPr>
        <w:t xml:space="preserve">August 2017 – December 2018</w:t>
      </w:r>
    </w:p>
    <w:p>
      <w:pPr>
        <w:numPr>
          <w:ilvl w:val="0"/>
          <w:numId w:val="1004"/>
        </w:numPr>
        <w:pStyle w:val="Compact"/>
      </w:pPr>
      <w:r>
        <w:t xml:space="preserve">Specialized in the diagnosis and treatment of mental health conditions in children and adolescents, working closely with families and schools to support holistic care.</w:t>
      </w:r>
    </w:p>
    <w:p>
      <w:pPr>
        <w:numPr>
          <w:ilvl w:val="0"/>
          <w:numId w:val="1004"/>
        </w:numPr>
        <w:pStyle w:val="Compact"/>
      </w:pPr>
      <w:r>
        <w:t xml:space="preserve">Developed expertise in developmental psychiatry, including autism spectrum disorder (ASD) and attention-deficit/hyperactivity disorder (ADHD).</w:t>
      </w:r>
    </w:p>
    <w:p>
      <w:pPr>
        <w:numPr>
          <w:ilvl w:val="0"/>
          <w:numId w:val="1004"/>
        </w:numPr>
        <w:pStyle w:val="Compact"/>
      </w:pPr>
      <w:r>
        <w:t xml:space="preserve">Participated in training programs funded by the National Institute of Mental Health (NIMH), focusing on early intervention strategies for youth in San Francisco.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Psychiatry and Neurology (ABPN)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California Medical License</w:t>
      </w:r>
      <w:r>
        <w:t xml:space="preserve"> </w:t>
      </w:r>
      <w:r>
        <w:t xml:space="preserve">– Active since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Provider Identifier (NPI) Number:</w:t>
      </w:r>
      <w:r>
        <w:t xml:space="preserve"> </w:t>
      </w:r>
      <w:r>
        <w:t xml:space="preserve">1234567890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anxiety, trauma, and psychotic disorders.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Modalities:</w:t>
      </w:r>
      <w:r>
        <w:t xml:space="preserve"> </w:t>
      </w:r>
      <w:r>
        <w:t xml:space="preserve">Cognitive-behavioral therapy (CBT), dialectical behavior therapy (DBT), and psychodynamic approaches.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Pharmacology:</w:t>
      </w:r>
      <w:r>
        <w:t xml:space="preserve"> </w:t>
      </w:r>
      <w:r>
        <w:t xml:space="preserve">Proficient in prescribing and managing medications for psychiatric conditions, including SSRIs, SNRIs, and antipsychotics.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Experienced in using electronic health records (EHR) systems such as Epic and Cerner.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trust with patients and collaborate with healthcare providers in San Francisco.</w:t>
      </w:r>
    </w:p>
    <w:bookmarkEnd w:id="28"/>
    <w:bookmarkStart w:id="29" w:name="affiliations"/>
    <w:p>
      <w:pPr>
        <w:pStyle w:val="Heading2"/>
      </w:pPr>
      <w:r>
        <w:t xml:space="preserve">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California Psychiatric Association (CPA)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 Francisco Mental Health Association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8"/>
        </w:numPr>
        <w:pStyle w:val="Compact"/>
      </w:pPr>
      <w:r>
        <w:t xml:space="preserve">"Innovative Approaches to Treating Depression in Urban Populations," *Journal of Clinical Psychiatry*, 2021.</w:t>
      </w:r>
    </w:p>
    <w:p>
      <w:pPr>
        <w:numPr>
          <w:ilvl w:val="0"/>
          <w:numId w:val="1008"/>
        </w:numPr>
        <w:pStyle w:val="Compact"/>
      </w:pPr>
      <w:r>
        <w:t xml:space="preserve">Co-authored a study on the efficacy of telepsychiatry in San Francisco, published in *Psychiatric Services* (2020).</w:t>
      </w:r>
    </w:p>
    <w:p>
      <w:pPr>
        <w:numPr>
          <w:ilvl w:val="0"/>
          <w:numId w:val="1008"/>
        </w:numPr>
        <w:pStyle w:val="Compact"/>
      </w:pPr>
      <w:r>
        <w:t xml:space="preserve">Presentation at the APA Annual Meeting, 2019: "Integrating Cultural Competency into Psychiatric Care."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psychiatrist at the San Francisco Free Clinic, providing free mental health services to low-income residents.</w:t>
      </w:r>
    </w:p>
    <w:p>
      <w:pPr>
        <w:numPr>
          <w:ilvl w:val="0"/>
          <w:numId w:val="1009"/>
        </w:numPr>
        <w:pStyle w:val="Compact"/>
      </w:pPr>
      <w:r>
        <w:t xml:space="preserve">Speaker at local schools and community centers in United States San Francisco on topics such as stress management and mental health literacy.</w:t>
      </w:r>
    </w:p>
    <w:p>
      <w:pPr>
        <w:numPr>
          <w:ilvl w:val="0"/>
          <w:numId w:val="1009"/>
        </w:numPr>
        <w:pStyle w:val="Compact"/>
      </w:pPr>
      <w:r>
        <w:t xml:space="preserve">Board member of the Mental Health Advocacy Group, working to improve access to care for marginalized populations.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R. Thompson at (415) 555-0198 or emily.thompson@psychiatrysf.com.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United States San Francisco</dc:title>
  <dc:creator/>
  <dc:language>en</dc:language>
  <cp:keywords/>
  <dcterms:created xsi:type="dcterms:W3CDTF">2026-07-24T04:01:11Z</dcterms:created>
  <dcterms:modified xsi:type="dcterms:W3CDTF">2026-07-24T04:01:11Z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