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resume-of-a-psychologist-in-iran-tehran"/>
    <w:p>
      <w:pPr>
        <w:pStyle w:val="Heading1"/>
      </w:pPr>
      <w:r>
        <w:t xml:space="preserve">Resume of a Psychologist in Iran Tehran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a.rezaei@psychologist.tehran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mental health care, specializing in clinical psychology and counseling. Based in Iran Tehran, I am committed to providing culturally sensitive and evidence-based therapeutic interventions to individuals, families, and communities. My work aligns with the unique socio-cultural dynamics of Iran, focusing on resilience-building, trauma recovery, and emotional well-being. As a Psychologist in Iran Tehran, I have contributed to numerous community initiatives aimed at reducing stigma around mental health and promoting holistic healing.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Tehran, Iran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Shahid Beheshti University, Tehran, Iran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Cognitive Behavioral Therapy</w:t>
      </w:r>
      <w:r>
        <w:t xml:space="preserve">, Iranian Psychological Association (2014)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Tehran Mental Health Center, Iran</w:t>
      </w:r>
    </w:p>
    <w:p>
      <w:pPr>
        <w:pStyle w:val="BodyText"/>
      </w:pPr>
      <w:r>
        <w:rPr>
          <w:bCs/>
          <w:b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suffering from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Developed culturally tailored interventions for Iranian patients, integrating Islamic values with modern psychological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psychiatrists to design comprehensive treatment plans for complex cases in Iran Tehran.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resilience in schools and community centers across Tehran.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Shahid Beheshti University Counseling Center, Tehran, Iran</w:t>
      </w:r>
    </w:p>
    <w:p>
      <w:pPr>
        <w:pStyle w:val="BodyText"/>
      </w:pPr>
      <w:r>
        <w:rPr>
          <w:bCs/>
          <w:b/>
        </w:rPr>
        <w:t xml:space="preserve">January 2013 – June 2015</w:t>
      </w:r>
    </w:p>
    <w:p>
      <w:pPr>
        <w:numPr>
          <w:ilvl w:val="0"/>
          <w:numId w:val="1003"/>
        </w:numPr>
        <w:pStyle w:val="Compact"/>
      </w:pPr>
      <w:r>
        <w:t xml:space="preserve">Offered academic and personal counseling to university students, addressing issues such as academic pressure and identity crises.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awareness program for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psychological impact of social media on youth in Iran.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Iranian Psychological Association (IPA) Clinical Training Program</w:t>
      </w:r>
    </w:p>
    <w:p>
      <w:pPr>
        <w:pStyle w:val="BodyText"/>
      </w:pPr>
      <w:r>
        <w:rPr>
          <w:bCs/>
          <w:b/>
        </w:rPr>
        <w:t xml:space="preserve">2010–2013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diagnostic assessments and therapeutic interventions under the supervision of senior psychologists in Tehran.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projects, including mental health screenings for low-income families in Tehran.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understanding and addressing psychological issues within the context of Iranian culture and values.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Proficient in CBT, mindfulness-based therapy, and family systems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Skilled in conducting psychological research and publishing peer-reviewed articles on mental health topics relevant to Iran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 from diverse backgrounds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emergency psychological support for trauma survivors, including those affected by conflict or natural disasters in Iran.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Iranian Psychological Association (IPA) 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 Therapy</w:t>
      </w:r>
      <w:r>
        <w:t xml:space="preserve">, International Society for Traumatic Stress Studies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Ethical Practices for Psychologists in Iran</w:t>
      </w:r>
      <w:r>
        <w:t xml:space="preserve">, Ministry of Health and Medical Education, Iran – 2017</w:t>
      </w:r>
    </w:p>
    <w:bookmarkEnd w:id="29"/>
    <w:bookmarkStart w:id="31" w:name="publications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Among Iranian Youth: A Qualitative Study."</w:t>
      </w:r>
      <w:r>
        <w:t xml:space="preserve"> </w:t>
      </w:r>
      <w:r>
        <w:t xml:space="preserve">Journal of Iranian Psychology,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Cognitive-Behavioral Therapy for Depression in Tehran."</w:t>
      </w:r>
      <w:r>
        <w:t xml:space="preserve"> </w:t>
      </w:r>
      <w:r>
        <w:t xml:space="preserve">International Journal of Psychological Studies,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Family in Psychological Recovery: Case Studies from Iran Tehran."</w:t>
      </w:r>
      <w:r>
        <w:t xml:space="preserve"> </w:t>
      </w:r>
      <w:r>
        <w:t xml:space="preserve">Iranian Journal of Clinical Psychology, 2021.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and speaking)</w:t>
      </w:r>
    </w:p>
    <w:p>
      <w:pPr>
        <w:numPr>
          <w:ilvl w:val="0"/>
          <w:numId w:val="1008"/>
        </w:numPr>
        <w:pStyle w:val="Compact"/>
      </w:pPr>
      <w:r>
        <w:t xml:space="preserve">Arabic (Basic – for cultural context in Iran Tehran)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at the Tehran Women’s Support Center, providing free counseling to survivors of domestic violence.</w:t>
      </w:r>
    </w:p>
    <w:p>
      <w:pPr>
        <w:numPr>
          <w:ilvl w:val="0"/>
          <w:numId w:val="1009"/>
        </w:numPr>
        <w:pStyle w:val="Compact"/>
      </w:pPr>
      <w:r>
        <w:t xml:space="preserve">Organized a mental health awareness campaign in collaboration with local mosques and community centers in Tehran.</w:t>
      </w:r>
    </w:p>
    <w:p>
      <w:pPr>
        <w:numPr>
          <w:ilvl w:val="0"/>
          <w:numId w:val="1009"/>
        </w:numPr>
        <w:pStyle w:val="Compact"/>
      </w:pPr>
      <w:r>
        <w:t xml:space="preserve">Guest speaker at the Iranian Psychological Association’s annual conference on "Mental Health Challenges in Modern Iran."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Amina Rezaei at a.rezaei@psychologist.tehran for references from previous employers and professional colleagues in Iran Tehran.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Psychologist based in Iran Tehran, emphasizing cultural relevance, local expertise, and community engagement. All details are fictional but reflect common practices in the field of psychology within Iran.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Iran Tehran</dc:title>
  <dc:creator/>
  <dc:language>en</dc:language>
  <cp:keywords/>
  <dcterms:created xsi:type="dcterms:W3CDTF">2025-12-10T21:31:30Z</dcterms:created>
  <dcterms:modified xsi:type="dcterms:W3CDTF">2025-12-10T21:31:30Z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