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[+965 12345678]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[X years] of experience in providing mental health services to individuals, families, and communities in Kuwait City. Proficient in conducting psychological assessments, designing therapeutic interventions, and offering counseling for a wide range of issues including anxiety, depression, trauma recovery, and stress management. Committed to upholding ethical standards while promoting mental wellness within the cultural context of Kuwait City. A strong advocate for integrating local traditions with evidence-based practices to create effective and culturally sensitive care plans. Proven expertise in working with diverse populations across Kuwait City's dynamic social landscape.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Clinical Psychologist</w:t>
      </w:r>
      <w:r>
        <w:br/>
      </w:r>
      <w:r>
        <w:rPr>
          <w:iCs/>
          <w:i/>
        </w:rPr>
        <w:t xml:space="preserve">Kuwait City Psychological Services Center, Kuwait City</w:t>
      </w:r>
      <w:r>
        <w:br/>
      </w:r>
      <w:r>
        <w:rPr>
          <w:iCs/>
          <w:i/>
        </w:rP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over 500 clients annually, focusing on emotional well-being and behavioral health in Kuwait City.</w:t>
      </w:r>
    </w:p>
    <w:p>
      <w:pPr>
        <w:numPr>
          <w:ilvl w:val="0"/>
          <w:numId w:val="1001"/>
        </w:numPr>
        <w:pStyle w:val="Compact"/>
      </w:pPr>
      <w:r>
        <w:t xml:space="preserve">Conducted comprehensive psychological assessments using standardized tools such as MMPI-2, BDI-II, and WISC-V to diagnose mental health conditions in accordance with DSM-5 criteria.</w:t>
      </w:r>
    </w:p>
    <w:p>
      <w:pPr>
        <w:numPr>
          <w:ilvl w:val="0"/>
          <w:numId w:val="1001"/>
        </w:numPr>
        <w:pStyle w:val="Compact"/>
      </w:pPr>
      <w:r>
        <w:t xml:space="preserve">Developed personalized treatment plans tailored to the unique needs of clients in Kuwait City, incorporating cognitive-behavioral therapy (CBT), dialectical behavior therapy (DBT), and mindfulness-based interventions.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professionals, educators, and community leaders in Kuwait City to design mental health awareness programs and workshops for schools, workplaces, and residential communities.</w:t>
      </w:r>
    </w:p>
    <w:p>
      <w:pPr>
        <w:numPr>
          <w:ilvl w:val="0"/>
          <w:numId w:val="1001"/>
        </w:numPr>
        <w:pStyle w:val="Compact"/>
      </w:pPr>
      <w:r>
        <w:t xml:space="preserve">Supervised junior psychologists and psychology interns at the center, ensuring adherence to ethical guidelines while fostering a supportive learning environment in Kuwait City.</w:t>
      </w:r>
    </w:p>
    <w:p>
      <w:pPr>
        <w:pStyle w:val="FirstParagraph"/>
      </w:pPr>
      <w:r>
        <w:rPr>
          <w:bCs/>
          <w:b/>
        </w:rPr>
        <w:t xml:space="preserve">Clinical Psychologist</w:t>
      </w:r>
      <w:r>
        <w:br/>
      </w:r>
      <w:r>
        <w:rPr>
          <w:iCs/>
          <w:i/>
        </w:rPr>
        <w:t xml:space="preserve">Kuwait Red Crescent Society, Kuwait City</w:t>
      </w:r>
      <w:r>
        <w:br/>
      </w:r>
      <w:r>
        <w:rPr>
          <w:iCs/>
          <w:i/>
        </w:rPr>
        <w:t xml:space="preserve">June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Offered psychological support to disaster survivors and families affected by emergencies in Kuwait City, addressing trauma, grief,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in Kuwait City to reduce stigma around mental health and promote early intervention through free screening sessions.</w:t>
      </w:r>
    </w:p>
    <w:p>
      <w:pPr>
        <w:numPr>
          <w:ilvl w:val="0"/>
          <w:numId w:val="1002"/>
        </w:numPr>
        <w:pStyle w:val="Compact"/>
      </w:pPr>
      <w:r>
        <w:t xml:space="preserve">Coordinated with local NGOs to provide counseling services at remote clinics across Kuwait City, ensuring accessibility for underserved populations.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the psychological impact of crises in Gulf countries, contributing to the understanding of mental health challenges in Kuwait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Psychology (Psy.D.) in Clinical Psychology</w:t>
      </w:r>
      <w:r>
        <w:br/>
      </w:r>
      <w:r>
        <w:rPr>
          <w:iCs/>
          <w:i/>
        </w:rPr>
        <w:t xml:space="preserve">University of Kuwait, Kuwait City</w:t>
      </w:r>
      <w:r>
        <w:br/>
      </w:r>
      <w:r>
        <w:rPr>
          <w:iCs/>
          <w:i/>
        </w:rPr>
        <w:t xml:space="preserve">Graduated: May 2015</w:t>
      </w:r>
      <w:r>
        <w:br/>
      </w:r>
    </w:p>
    <w:p>
      <w:pPr>
        <w:pStyle w:val="BodyText"/>
      </w:pPr>
      <w:r>
        <w:t xml:space="preserve">Thesis Title: "Cultural Factors Influencing Mental Health Treatment Adherence in Urban Populations of Kuwait City."</w:t>
      </w:r>
    </w:p>
    <w:p>
      <w:pPr>
        <w:pStyle w:val="BodyText"/>
      </w:pPr>
      <w:r>
        <w:rPr>
          <w:bCs/>
          <w:b/>
        </w:rPr>
        <w:t xml:space="preserve">Masters in Psychology</w:t>
      </w:r>
      <w:r>
        <w:br/>
      </w:r>
      <w:r>
        <w:rPr>
          <w:iCs/>
          <w:i/>
        </w:rPr>
        <w:t xml:space="preserve">Kuwait University, Kuwait City</w:t>
      </w:r>
      <w:r>
        <w:br/>
      </w:r>
      <w:r>
        <w:rPr>
          <w:iCs/>
          <w:i/>
        </w:rPr>
        <w:t xml:space="preserve">Graduated: May 2012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License to Practice Psychology in Kuwait (Issued by the Ministry of Health, Kuwait City)</w:t>
      </w:r>
    </w:p>
    <w:p>
      <w:pPr>
        <w:numPr>
          <w:ilvl w:val="0"/>
          <w:numId w:val="1003"/>
        </w:numPr>
        <w:pStyle w:val="Compact"/>
      </w:pPr>
      <w:r>
        <w:t xml:space="preserve">Certification in Trauma-Focused Cognitive Behavioral Therapy (TF-CBT) from the American Psychological Association</w:t>
      </w:r>
    </w:p>
    <w:p>
      <w:pPr>
        <w:numPr>
          <w:ilvl w:val="0"/>
          <w:numId w:val="1003"/>
        </w:numPr>
        <w:pStyle w:val="Compact"/>
      </w:pPr>
      <w:r>
        <w:t xml:space="preserve">Advanced Training in Family Systems Therapy at the Institute for Clinical Social Work, Kuwait City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from the Kuwait Red Crescent Society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4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4"/>
        </w:numPr>
        <w:pStyle w:val="Compact"/>
      </w:pPr>
      <w:r>
        <w:t xml:space="preserve">Dialectical Behavior Therapy (DBT)</w:t>
      </w:r>
    </w:p>
    <w:p>
      <w:pPr>
        <w:numPr>
          <w:ilvl w:val="0"/>
          <w:numId w:val="1004"/>
        </w:numPr>
        <w:pStyle w:val="Compact"/>
      </w:pPr>
      <w:r>
        <w:t xml:space="preserve">Mindfulness-Based Interventions</w:t>
      </w:r>
    </w:p>
    <w:p>
      <w:pPr>
        <w:numPr>
          <w:ilvl w:val="0"/>
          <w:numId w:val="1004"/>
        </w:numPr>
        <w:pStyle w:val="Compact"/>
      </w:pPr>
      <w:r>
        <w:t xml:space="preserve">Group Counseling and Facilitation</w:t>
      </w:r>
    </w:p>
    <w:p>
      <w:pPr>
        <w:numPr>
          <w:ilvl w:val="0"/>
          <w:numId w:val="1004"/>
        </w:numPr>
        <w:pStyle w:val="Compact"/>
      </w:pPr>
      <w:r>
        <w:t xml:space="preserve">Cultural Competency in Middle Eastern Contexts</w:t>
      </w:r>
    </w:p>
    <w:p>
      <w:pPr>
        <w:numPr>
          <w:ilvl w:val="0"/>
          <w:numId w:val="1004"/>
        </w:numPr>
        <w:pStyle w:val="Compact"/>
      </w:pPr>
      <w:r>
        <w:t xml:space="preserve">Research and Publication in Mental Health Journals</w:t>
      </w:r>
    </w:p>
    <w:bookmarkEnd w:id="24"/>
    <w:bookmarkStart w:id="25" w:name="community-engagement-contributions"/>
    <w:p>
      <w:pPr>
        <w:pStyle w:val="Heading2"/>
      </w:pPr>
      <w:r>
        <w:t xml:space="preserve">Community Engagement &amp; Contributions</w:t>
      </w:r>
    </w:p>
    <w:p>
      <w:pPr>
        <w:pStyle w:val="FirstParagraph"/>
      </w:pPr>
      <w:r>
        <w:rPr>
          <w:bCs/>
          <w:b/>
        </w:rPr>
        <w:t xml:space="preserve">Volunteer Psychologist</w:t>
      </w:r>
      <w:r>
        <w:br/>
      </w:r>
      <w:r>
        <w:rPr>
          <w:iCs/>
          <w:i/>
        </w:rPr>
        <w:t xml:space="preserve">Kuwait City Community Center, Kuwait City</w:t>
      </w:r>
      <w:r>
        <w:br/>
      </w:r>
      <w:r>
        <w:rPr>
          <w:iCs/>
          <w:i/>
        </w:rPr>
        <w:t xml:space="preserve">2019 – Present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Provided free counseling sessions to low-income families and individuals in Kuwait City, focusing on stress management and life skills development.</w:t>
      </w:r>
    </w:p>
    <w:p>
      <w:pPr>
        <w:numPr>
          <w:ilvl w:val="0"/>
          <w:numId w:val="1005"/>
        </w:numPr>
        <w:pStyle w:val="Compact"/>
      </w:pPr>
      <w:r>
        <w:t xml:space="preserve">Hosted monthly workshops on mental health awareness, targeting students, educators, and healthcare professionals in Kuwait City.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advancing mental health care in Kuwait City through education, advocacy, and innovative therapeutic approaches. Committed to fostering a society where psychological well-being is prioritized, especially within the unique cultural and social framework of Kuwait.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Kuwait City</dc:title>
  <dc:creator/>
  <dc:language>en</dc:language>
  <cp:keywords/>
  <dcterms:created xsi:type="dcterms:W3CDTF">2026-07-23T09:33:40Z</dcterms:created>
  <dcterms:modified xsi:type="dcterms:W3CDTF">2026-07-23T09:33:40Z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