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Psychologist</w:t>
      </w:r>
      <w:r>
        <w:t xml:space="preserve"> </w:t>
      </w:r>
      <w:r>
        <w:t xml:space="preserve">in</w:t>
      </w:r>
      <w:r>
        <w:t xml:space="preserve"> </w:t>
      </w:r>
      <w:r>
        <w:t xml:space="preserve">Pakistan</w:t>
      </w:r>
      <w:r>
        <w:t xml:space="preserve"> </w:t>
      </w:r>
      <w:r>
        <w:t xml:space="preserve">Islamabad</w:t>
      </w:r>
    </w:p>
    <w:bookmarkStart w:id="28" w:name="resume"/>
    <w:p>
      <w:pPr>
        <w:pStyle w:val="Heading1"/>
      </w:pPr>
      <w:r>
        <w:t xml:space="preserve">Resume</w:t>
      </w:r>
    </w:p>
    <w:p>
      <w:pPr>
        <w:pStyle w:val="FirstParagraph"/>
      </w:pPr>
      <w:r>
        <w:rPr>
          <w:bCs/>
          <w:b/>
        </w:rPr>
        <w:t xml:space="preserve">Name:</w:t>
      </w:r>
      <w:r>
        <w:t xml:space="preserve"> </w:t>
      </w:r>
      <w:r>
        <w:t xml:space="preserve">Dr. Ayesha Khan</w:t>
      </w:r>
      <w:r>
        <w:br/>
      </w:r>
      <w:r>
        <w:rPr>
          <w:bCs/>
          <w:b/>
        </w:rPr>
        <w:t xml:space="preserve">Contact:</w:t>
      </w:r>
      <w:r>
        <w:t xml:space="preserve"> </w:t>
      </w:r>
      <w:r>
        <w:t xml:space="preserve">+92-300-1234567 | ayesha.khan.psychologist@gmail.com</w:t>
      </w:r>
      <w:r>
        <w:br/>
      </w:r>
      <w:r>
        <w:rPr>
          <w:bCs/>
          <w:b/>
        </w:rPr>
        <w:t xml:space="preserve">Address:</w:t>
      </w:r>
      <w:r>
        <w:t xml:space="preserve"> </w:t>
      </w:r>
      <w:r>
        <w:t xml:space="preserve">Islamabad, Pakistan</w:t>
      </w:r>
    </w:p>
    <w:bookmarkStart w:id="20" w:name="professional-summary"/>
    <w:p>
      <w:pPr>
        <w:pStyle w:val="Heading2"/>
      </w:pPr>
      <w:r>
        <w:t xml:space="preserve">Professional Summary</w:t>
      </w:r>
    </w:p>
    <w:p>
      <w:pPr>
        <w:pStyle w:val="FirstParagraph"/>
      </w:pPr>
      <w:r>
        <w:t xml:space="preserve">As a licensed Psychologist in Pakistan Islamabad, I am dedicated to providing compassionate and evidence-based mental health services to individuals, families, and communities. With over 8 years of experience in clinical practice, research, and community outreach programs in Islamabad and surrounding regions of Pakistan, I specialize in addressing a wide range of psychological challenges including anxiety disorders, depression, trauma recovery, and behavioral issues. My work as a Psychologist is rooted in the principles of empathy, cultural sensitivity, and holistic care tailored to the unique needs of clients across diverse demographics. This Resume highlights my academic qualifications, professional achievements, and commitment to advancing mental health awareness in Pakistan Islamabad.</w:t>
      </w:r>
    </w:p>
    <w:bookmarkEnd w:id="20"/>
    <w:bookmarkStart w:id="21" w:name="education"/>
    <w:p>
      <w:pPr>
        <w:pStyle w:val="Heading2"/>
      </w:pPr>
      <w:r>
        <w:t xml:space="preserve">Education</w:t>
      </w:r>
    </w:p>
    <w:p>
      <w:pPr>
        <w:numPr>
          <w:ilvl w:val="0"/>
          <w:numId w:val="1001"/>
        </w:numPr>
        <w:pStyle w:val="Compact"/>
      </w:pPr>
      <w:r>
        <w:rPr>
          <w:bCs/>
          <w:b/>
        </w:rPr>
        <w:t xml:space="preserve">Masters in Clinical Psychology</w:t>
      </w:r>
      <w:r>
        <w:t xml:space="preserve">, Bahauddin Zakariya University, Multan (Pakistan) – 2015</w:t>
      </w:r>
    </w:p>
    <w:p>
      <w:pPr>
        <w:numPr>
          <w:ilvl w:val="0"/>
          <w:numId w:val="1001"/>
        </w:numPr>
        <w:pStyle w:val="Compact"/>
      </w:pPr>
      <w:r>
        <w:rPr>
          <w:bCs/>
          <w:b/>
        </w:rPr>
        <w:t xml:space="preserve">Bachelor of Arts in Psychology</w:t>
      </w:r>
      <w:r>
        <w:t xml:space="preserve">, University of the Punjab, Lahore (Pakistan) – 2012</w:t>
      </w:r>
    </w:p>
    <w:p>
      <w:pPr>
        <w:numPr>
          <w:ilvl w:val="0"/>
          <w:numId w:val="1001"/>
        </w:numPr>
        <w:pStyle w:val="Compact"/>
      </w:pPr>
      <w:r>
        <w:rPr>
          <w:bCs/>
          <w:b/>
        </w:rPr>
        <w:t xml:space="preserve">Postgraduate Diploma in Counselling Psychology</w:t>
      </w:r>
      <w:r>
        <w:t xml:space="preserve">, Institute of Psychology, Islamabad – 2017</w:t>
      </w:r>
    </w:p>
    <w:bookmarkEnd w:id="21"/>
    <w:bookmarkStart w:id="22" w:name="professional-experience"/>
    <w:p>
      <w:pPr>
        <w:pStyle w:val="Heading2"/>
      </w:pPr>
      <w:r>
        <w:t xml:space="preserve">Professional Experience</w:t>
      </w:r>
    </w:p>
    <w:p>
      <w:pPr>
        <w:pStyle w:val="FirstParagraph"/>
      </w:pPr>
      <w:r>
        <w:rPr>
          <w:bCs/>
          <w:b/>
        </w:rPr>
        <w:t xml:space="preserve">Clinical Psychologist</w:t>
      </w:r>
      <w:r>
        <w:br/>
      </w:r>
      <w:r>
        <w:rPr>
          <w:iCs/>
          <w:i/>
        </w:rPr>
        <w:t xml:space="preserve">Islamabad Mental Health Center (IMHC), Islamabad, Pakistan</w:t>
      </w:r>
      <w:r>
        <w:br/>
      </w:r>
      <w:r>
        <w:rPr>
          <w:bCs/>
          <w:b/>
        </w:rPr>
        <w:t xml:space="preserve">June 2018 – Present</w:t>
      </w:r>
    </w:p>
    <w:p>
      <w:pPr>
        <w:numPr>
          <w:ilvl w:val="0"/>
          <w:numId w:val="1002"/>
        </w:numPr>
        <w:pStyle w:val="Compact"/>
      </w:pPr>
      <w:r>
        <w:t xml:space="preserve">Provided individual and group therapy sessions to over 500 clients annually, focusing on cognitive-behavioral interventions and trauma-informed care.</w:t>
      </w:r>
    </w:p>
    <w:p>
      <w:pPr>
        <w:numPr>
          <w:ilvl w:val="0"/>
          <w:numId w:val="1002"/>
        </w:numPr>
        <w:pStyle w:val="Compact"/>
      </w:pPr>
      <w:r>
        <w:t xml:space="preserve">Collaborated with psychiatrists and social workers to develop personalized treatment plans for patients with complex mental health conditions such as bipolar disorder and PTSD.</w:t>
      </w:r>
    </w:p>
    <w:p>
      <w:pPr>
        <w:numPr>
          <w:ilvl w:val="0"/>
          <w:numId w:val="1002"/>
        </w:numPr>
        <w:pStyle w:val="Compact"/>
      </w:pPr>
      <w:r>
        <w:t xml:space="preserve">Conducted psychological assessments using standardized tools like the Minnesota Multiphasic Personality Inventory (MMPI) and Wechsler Adult Intelligence Scale (WAIS).</w:t>
      </w:r>
    </w:p>
    <w:p>
      <w:pPr>
        <w:numPr>
          <w:ilvl w:val="0"/>
          <w:numId w:val="1002"/>
        </w:numPr>
        <w:pStyle w:val="Compact"/>
      </w:pPr>
      <w:r>
        <w:t xml:space="preserve">Organized community workshops on mental health awareness, reaching over 2,000 participants in Islamabad and neighboring areas.</w:t>
      </w:r>
    </w:p>
    <w:p>
      <w:pPr>
        <w:pStyle w:val="FirstParagraph"/>
      </w:pPr>
      <w:r>
        <w:rPr>
          <w:bCs/>
          <w:b/>
        </w:rPr>
        <w:t xml:space="preserve">Psychologist Consultant</w:t>
      </w:r>
      <w:r>
        <w:br/>
      </w:r>
      <w:r>
        <w:rPr>
          <w:iCs/>
          <w:i/>
        </w:rPr>
        <w:t xml:space="preserve">Pakistan Psychological Association (PPA), Islamabad</w:t>
      </w:r>
      <w:r>
        <w:br/>
      </w:r>
      <w:r>
        <w:rPr>
          <w:bCs/>
          <w:b/>
        </w:rPr>
        <w:t xml:space="preserve">January 2016 – May 2018</w:t>
      </w:r>
    </w:p>
    <w:p>
      <w:pPr>
        <w:numPr>
          <w:ilvl w:val="0"/>
          <w:numId w:val="1003"/>
        </w:numPr>
        <w:pStyle w:val="Compact"/>
      </w:pPr>
      <w:r>
        <w:t xml:space="preserve">Served as a volunteer consultant for mental health initiatives, including disaster response programs following the 2017 floods in Pakistan.</w:t>
      </w:r>
    </w:p>
    <w:p>
      <w:pPr>
        <w:numPr>
          <w:ilvl w:val="0"/>
          <w:numId w:val="1003"/>
        </w:numPr>
        <w:pStyle w:val="Compact"/>
      </w:pPr>
      <w:r>
        <w:t xml:space="preserve">Contributed to the development of training modules for emerging psychologists in Islamabad, emphasizing ethical practices and cross-cultural competence.</w:t>
      </w:r>
    </w:p>
    <w:p>
      <w:pPr>
        <w:numPr>
          <w:ilvl w:val="0"/>
          <w:numId w:val="1003"/>
        </w:numPr>
        <w:pStyle w:val="Compact"/>
      </w:pPr>
      <w:r>
        <w:t xml:space="preserve">Published research articles on mental health trends among youth in Pakistan Islamabad, featured in national journals.</w:t>
      </w:r>
    </w:p>
    <w:bookmarkEnd w:id="22"/>
    <w:bookmarkStart w:id="23" w:name="certifications-and-licenses"/>
    <w:p>
      <w:pPr>
        <w:pStyle w:val="Heading2"/>
      </w:pPr>
      <w:r>
        <w:t xml:space="preserve">Certifications and Licenses</w:t>
      </w:r>
    </w:p>
    <w:p>
      <w:pPr>
        <w:numPr>
          <w:ilvl w:val="0"/>
          <w:numId w:val="1004"/>
        </w:numPr>
        <w:pStyle w:val="Compact"/>
      </w:pPr>
      <w:r>
        <w:rPr>
          <w:bCs/>
          <w:b/>
        </w:rPr>
        <w:t xml:space="preserve">Licensed Psychologist (Pakistan)</w:t>
      </w:r>
      <w:r>
        <w:t xml:space="preserve"> </w:t>
      </w:r>
      <w:r>
        <w:t xml:space="preserve">– Pakistan Psychological Association (PPA), 2019</w:t>
      </w:r>
    </w:p>
    <w:p>
      <w:pPr>
        <w:numPr>
          <w:ilvl w:val="0"/>
          <w:numId w:val="1004"/>
        </w:numPr>
        <w:pStyle w:val="Compact"/>
      </w:pPr>
      <w:r>
        <w:rPr>
          <w:bCs/>
          <w:b/>
        </w:rPr>
        <w:t xml:space="preserve">Certified in Trauma-Focused Cognitive Behavioral Therapy (TF-CBT)</w:t>
      </w:r>
      <w:r>
        <w:t xml:space="preserve"> </w:t>
      </w:r>
      <w:r>
        <w:t xml:space="preserve">– American Psychological Association, 2020</w:t>
      </w:r>
    </w:p>
    <w:p>
      <w:pPr>
        <w:numPr>
          <w:ilvl w:val="0"/>
          <w:numId w:val="1004"/>
        </w:numPr>
        <w:pStyle w:val="Compact"/>
      </w:pPr>
      <w:r>
        <w:rPr>
          <w:bCs/>
          <w:b/>
        </w:rPr>
        <w:t xml:space="preserve">Certificate in Child and Adolescent Mental Health</w:t>
      </w:r>
      <w:r>
        <w:t xml:space="preserve"> </w:t>
      </w:r>
      <w:r>
        <w:t xml:space="preserve">– University of Edinburgh, 2018</w:t>
      </w:r>
    </w:p>
    <w:bookmarkEnd w:id="23"/>
    <w:bookmarkStart w:id="24" w:name="skills"/>
    <w:p>
      <w:pPr>
        <w:pStyle w:val="Heading2"/>
      </w:pPr>
      <w:r>
        <w:t xml:space="preserve">Skills</w:t>
      </w:r>
    </w:p>
    <w:p>
      <w:pPr>
        <w:numPr>
          <w:ilvl w:val="0"/>
          <w:numId w:val="1005"/>
        </w:numPr>
        <w:pStyle w:val="Compact"/>
      </w:pPr>
      <w:r>
        <w:rPr>
          <w:bCs/>
          <w:b/>
        </w:rPr>
        <w:t xml:space="preserve">Clinical Expertise:</w:t>
      </w:r>
      <w:r>
        <w:t xml:space="preserve"> </w:t>
      </w:r>
      <w:r>
        <w:t xml:space="preserve">Anxiety and Depression Management, Cognitive-Behavioral Therapy (CBT), Trauma Recovery.</w:t>
      </w:r>
    </w:p>
    <w:p>
      <w:pPr>
        <w:numPr>
          <w:ilvl w:val="0"/>
          <w:numId w:val="1005"/>
        </w:numPr>
        <w:pStyle w:val="Compact"/>
      </w:pPr>
      <w:r>
        <w:rPr>
          <w:bCs/>
          <w:b/>
        </w:rPr>
        <w:t xml:space="preserve">Assessment Tools:</w:t>
      </w:r>
      <w:r>
        <w:t xml:space="preserve"> </w:t>
      </w:r>
      <w:r>
        <w:t xml:space="preserve">MMPI-2, WISC-V, Beck Depression Inventory.</w:t>
      </w:r>
    </w:p>
    <w:p>
      <w:pPr>
        <w:numPr>
          <w:ilvl w:val="0"/>
          <w:numId w:val="1005"/>
        </w:numPr>
        <w:pStyle w:val="Compact"/>
      </w:pPr>
      <w:r>
        <w:rPr>
          <w:bCs/>
          <w:b/>
        </w:rPr>
        <w:t xml:space="preserve">Languages:</w:t>
      </w:r>
      <w:r>
        <w:t xml:space="preserve"> </w:t>
      </w:r>
      <w:r>
        <w:t xml:space="preserve">Urdu (native), English (fluent), Arabic (intermediate).</w:t>
      </w:r>
    </w:p>
    <w:p>
      <w:pPr>
        <w:numPr>
          <w:ilvl w:val="0"/>
          <w:numId w:val="1005"/>
        </w:numPr>
        <w:pStyle w:val="Compact"/>
      </w:pPr>
      <w:r>
        <w:rPr>
          <w:bCs/>
          <w:b/>
        </w:rPr>
        <w:t xml:space="preserve">Technology:</w:t>
      </w:r>
      <w:r>
        <w:t xml:space="preserve"> </w:t>
      </w:r>
      <w:r>
        <w:t xml:space="preserve">Familiarity with electronic health records (EHR) and teletherapy platforms like Zoom for Psychology.</w:t>
      </w:r>
    </w:p>
    <w:bookmarkEnd w:id="24"/>
    <w:bookmarkStart w:id="25" w:name="languages-spoken"/>
    <w:p>
      <w:pPr>
        <w:pStyle w:val="Heading2"/>
      </w:pPr>
      <w:r>
        <w:t xml:space="preserve">Languages Spoken</w:t>
      </w:r>
    </w:p>
    <w:p>
      <w:pPr>
        <w:numPr>
          <w:ilvl w:val="0"/>
          <w:numId w:val="1006"/>
        </w:numPr>
        <w:pStyle w:val="Compact"/>
      </w:pPr>
      <w:r>
        <w:t xml:space="preserve">Urdu – Native</w:t>
      </w:r>
    </w:p>
    <w:p>
      <w:pPr>
        <w:numPr>
          <w:ilvl w:val="0"/>
          <w:numId w:val="1006"/>
        </w:numPr>
        <w:pStyle w:val="Compact"/>
      </w:pPr>
      <w:r>
        <w:t xml:space="preserve">English – Fluent (IELTS 7.5)</w:t>
      </w:r>
    </w:p>
    <w:p>
      <w:pPr>
        <w:numPr>
          <w:ilvl w:val="0"/>
          <w:numId w:val="1006"/>
        </w:numPr>
        <w:pStyle w:val="Compact"/>
      </w:pPr>
      <w:r>
        <w:t xml:space="preserve">Arabic – Intermediate (basic conversational skills)</w:t>
      </w:r>
    </w:p>
    <w:bookmarkEnd w:id="25"/>
    <w:bookmarkStart w:id="26" w:name="additional-information"/>
    <w:p>
      <w:pPr>
        <w:pStyle w:val="Heading2"/>
      </w:pPr>
      <w:r>
        <w:t xml:space="preserve">Additional Information</w:t>
      </w:r>
    </w:p>
    <w:p>
      <w:pPr>
        <w:pStyle w:val="FirstParagraph"/>
      </w:pPr>
      <w:r>
        <w:rPr>
          <w:bCs/>
          <w:b/>
        </w:rPr>
        <w:t xml:space="preserve">Volunteer Work:</w:t>
      </w:r>
      <w:r>
        <w:br/>
      </w:r>
      <w:r>
        <w:t xml:space="preserve">- Partnered with NGOs like Pakistan Red Crescent to offer free counseling sessions in underserved areas of Islamabad.</w:t>
      </w:r>
    </w:p>
    <w:p>
      <w:pPr>
        <w:pStyle w:val="BodyText"/>
      </w:pPr>
      <w:r>
        <w:rPr>
          <w:bCs/>
          <w:b/>
        </w:rPr>
        <w:t xml:space="preserve">Community Engagement:</w:t>
      </w:r>
      <w:r>
        <w:br/>
      </w:r>
      <w:r>
        <w:t xml:space="preserve">- Hosted monthly mental health webinars for students and educators in Islamabad, addressing stress management and academic burnout.</w:t>
      </w:r>
    </w:p>
    <w:p>
      <w:pPr>
        <w:pStyle w:val="BodyText"/>
      </w:pPr>
      <w:r>
        <w:rPr>
          <w:bCs/>
          <w:b/>
        </w:rPr>
        <w:t xml:space="preserve">Research Contributions:</w:t>
      </w:r>
      <w:r>
        <w:br/>
      </w:r>
      <w:r>
        <w:t xml:space="preserve">- Co-authored a study on the prevalence of anxiety disorders among working women in Pakistan Islamabad, published in the *Journal of Psychological Sciences* (2021).</w:t>
      </w:r>
    </w:p>
    <w:bookmarkEnd w:id="26"/>
    <w:bookmarkStart w:id="27" w:name="statement-of-purpose"/>
    <w:p>
      <w:pPr>
        <w:pStyle w:val="Heading2"/>
      </w:pPr>
      <w:r>
        <w:t xml:space="preserve">Statement of Purpose</w:t>
      </w:r>
    </w:p>
    <w:p>
      <w:pPr>
        <w:pStyle w:val="FirstParagraph"/>
      </w:pPr>
      <w:r>
        <w:t xml:space="preserve">This Resume reflects my passion for being a Psychologist in Pakistan Islamabad, where mental health services are increasingly vital. My goal is to bridge the gap between clinical practice and community needs by fostering resilience and well-being in individuals and families. As a Psychologist, I remain committed to ethical standards, continuous learning, and contributing to the growth of mental health infrastructure in Pakistan.</w:t>
      </w:r>
    </w:p>
    <w:p>
      <w:pPr>
        <w:pStyle w:val="BodyText"/>
      </w:pPr>
      <w:r>
        <w:rPr>
          <w:bCs/>
          <w:b/>
        </w:rPr>
        <w:t xml:space="preserve">References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Psychologist in Pakistan Islamabad</dc:title>
  <dc:creator/>
  <dc:language>en</dc:language>
  <cp:keywords/>
  <dcterms:created xsi:type="dcterms:W3CDTF">2026-06-02T20:09:58Z</dcterms:created>
  <dcterms:modified xsi:type="dcterms:W3CDTF">2026-06-02T20:09:58Z</dcterms:modified>
</cp:coreProperties>
</file>

<file path=docProps/custom.xml><?xml version="1.0" encoding="utf-8"?>
<Properties xmlns="http://schemas.openxmlformats.org/officeDocument/2006/custom-properties" xmlns:vt="http://schemas.openxmlformats.org/officeDocument/2006/docPropsVTypes"/>
</file>