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Psychologist</w:t>
      </w:r>
      <w:r>
        <w:t xml:space="preserve"> </w:t>
      </w:r>
      <w:r>
        <w:t xml:space="preserve">-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34" w:name="psychologist-resume"/>
    <w:p>
      <w:pPr>
        <w:pStyle w:val="Heading1"/>
      </w:pPr>
      <w:r>
        <w:t xml:space="preserve">Psychologist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Al-Mansour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ayesha.mansour.psychologist@gmail.com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a decade of expertise in providing mental health services to diverse populations. Specializing in clinical psychology, counseling, and community mental health initiatives, I have worked extensively in Riyadh, Saudi Arabia, to address the unique psychological needs of individuals and families. My practice is rooted in cultural competence, evidence-based therapies, and a deep understanding of the socio-cultural dynamics prevalent in Saudi Arabia. Committed to promoting mental wellness through education, advocacy, and therapeutic interventions tailored to local contexts.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Clinical Psychology</w:t>
      </w:r>
      <w:r>
        <w:t xml:space="preserve">, King Saud University, Riyadh, Saudi Arabia (2010-2013)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Psychology</w:t>
      </w:r>
      <w:r>
        <w:t xml:space="preserve">, University of Dammam, Saudi Arabia (2006-2010)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Cultural Competence in Mental Health</w:t>
      </w:r>
      <w:r>
        <w:t xml:space="preserve">, American Psychological Association (APA), 2015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clinical-psychologist"/>
    <w:p>
      <w:pPr>
        <w:pStyle w:val="Heading3"/>
      </w:pPr>
      <w:r>
        <w:t xml:space="preserve">Senior Clinical Psychologist</w:t>
      </w:r>
    </w:p>
    <w:p>
      <w:pPr>
        <w:pStyle w:val="FirstParagraph"/>
      </w:pPr>
      <w:r>
        <w:rPr>
          <w:bCs/>
          <w:b/>
        </w:rPr>
        <w:t xml:space="preserve">Al-Iman Hospital, Riyadh, Saudi Arabia</w:t>
      </w:r>
    </w:p>
    <w:p>
      <w:pPr>
        <w:pStyle w:val="BodyText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for patients with anxiety, depression, trauma, and personality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treatment plans aligned with Islamic values and cultural norms.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and diagnostics using standardized tools like MMPI-2-RF and BDI-II.</w:t>
      </w:r>
    </w:p>
    <w:p>
      <w:pPr>
        <w:numPr>
          <w:ilvl w:val="0"/>
          <w:numId w:val="1002"/>
        </w:numPr>
        <w:pStyle w:val="Compact"/>
      </w:pPr>
      <w:r>
        <w:t xml:space="preserve">Led workshops on mental health awareness for healthcare professionals in Riyadh, emphasizing stigma reduction and early intervention.</w:t>
      </w:r>
    </w:p>
    <w:p>
      <w:pPr>
        <w:numPr>
          <w:ilvl w:val="0"/>
          <w:numId w:val="1002"/>
        </w:numPr>
        <w:pStyle w:val="Compact"/>
      </w:pPr>
      <w:r>
        <w:t xml:space="preserve">Served as a consultant for hospital policies on patient-centered care, ensuring cultural sensitivity in mental health services.</w:t>
      </w:r>
    </w:p>
    <w:bookmarkEnd w:id="24"/>
    <w:bookmarkStart w:id="25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King Fahd Medical City, Riyadh, Saudi Arabia</w:t>
      </w:r>
    </w:p>
    <w:p>
      <w:pPr>
        <w:pStyle w:val="BodyText"/>
      </w:pPr>
      <w:r>
        <w:rPr>
          <w:iCs/>
          <w:i/>
        </w:rPr>
        <w:t xml:space="preserve">June 2014 – June 2018</w:t>
      </w:r>
    </w:p>
    <w:p>
      <w:pPr>
        <w:numPr>
          <w:ilvl w:val="0"/>
          <w:numId w:val="1003"/>
        </w:numPr>
        <w:pStyle w:val="Compact"/>
      </w:pPr>
      <w:r>
        <w:t xml:space="preserve">Managed a caseload of over 150 patients annually, focusing on cognitive-behavioral therapy (CBT) and trauma recovery.</w:t>
      </w:r>
    </w:p>
    <w:p>
      <w:pPr>
        <w:numPr>
          <w:ilvl w:val="0"/>
          <w:numId w:val="1003"/>
        </w:numPr>
        <w:pStyle w:val="Compact"/>
      </w:pPr>
      <w:r>
        <w:t xml:space="preserve">Designed and implemented community-based mental health programs for expatriate workers in Riyadh, addressing acculturative stress and social isolation.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socioeconomic factors on mental health outcomes among Saudi adolescents in the *Journal of Psychological Studies* (2017).</w:t>
      </w:r>
    </w:p>
    <w:p>
      <w:pPr>
        <w:numPr>
          <w:ilvl w:val="0"/>
          <w:numId w:val="1003"/>
        </w:numPr>
        <w:pStyle w:val="Compact"/>
      </w:pPr>
      <w:r>
        <w:t xml:space="preserve">Trained medical residents and psychology interns in ethical practices, cultural humility, and therapeutic communication in Riyadh’s healthcare settings.</w:t>
      </w:r>
    </w:p>
    <w:bookmarkEnd w:id="25"/>
    <w:bookmarkStart w:id="26" w:name="psychology-lecturer"/>
    <w:p>
      <w:pPr>
        <w:pStyle w:val="Heading3"/>
      </w:pPr>
      <w:r>
        <w:t xml:space="preserve">Psychology Lecturer</w:t>
      </w:r>
    </w:p>
    <w:p>
      <w:pPr>
        <w:pStyle w:val="FirstParagraph"/>
      </w:pPr>
      <w:r>
        <w:rPr>
          <w:bCs/>
          <w:b/>
        </w:rPr>
        <w:t xml:space="preserve">National Guard Health Affairs (NGHA), Riyadh, Saudi Arabia</w:t>
      </w:r>
    </w:p>
    <w:p>
      <w:pPr>
        <w:pStyle w:val="BodyText"/>
      </w:pPr>
      <w:r>
        <w:rPr>
          <w:iCs/>
          <w:i/>
        </w:rPr>
        <w:t xml:space="preserve">August 2010 – May 2014</w:t>
      </w:r>
    </w:p>
    <w:p>
      <w:pPr>
        <w:numPr>
          <w:ilvl w:val="0"/>
          <w:numId w:val="1004"/>
        </w:numPr>
        <w:pStyle w:val="Compact"/>
      </w:pPr>
      <w:r>
        <w:t xml:space="preserve">Taught undergraduate and graduate psychology courses at the King Saud bin Abdulaziz University for Health Sciences.</w:t>
      </w:r>
    </w:p>
    <w:p>
      <w:pPr>
        <w:numPr>
          <w:ilvl w:val="0"/>
          <w:numId w:val="1004"/>
        </w:numPr>
        <w:pStyle w:val="Compact"/>
      </w:pPr>
      <w:r>
        <w:t xml:space="preserve">Developed curricula emphasizing Islamic ethics in psychological practice, a critical aspect of mental health care in Saudi Arabia.</w:t>
      </w:r>
    </w:p>
    <w:p>
      <w:pPr>
        <w:numPr>
          <w:ilvl w:val="0"/>
          <w:numId w:val="1004"/>
        </w:numPr>
        <w:pStyle w:val="Compact"/>
      </w:pPr>
      <w:r>
        <w:t xml:space="preserve">Mentored students transitioning into clinical roles, ensuring alignment with the Kingdom’s Vision 2030 goals for healthcare innovation.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CBT, DBT, EMDR, and existential therapy tailored to Saudi cultural contexts.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Tools:</w:t>
      </w:r>
      <w:r>
        <w:t xml:space="preserve"> </w:t>
      </w:r>
      <w:r>
        <w:t xml:space="preserve">Strong proficiency in administering and interpreting psychological tests (e.g., WAIS-IV, Rorschach).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Islamic values, family dynamics, and societal norms in Riyadh.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basic proficiency in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 Skills:</w:t>
      </w:r>
      <w:r>
        <w:t xml:space="preserve"> </w:t>
      </w:r>
      <w:r>
        <w:t xml:space="preserve">Familiarity with EHR systems (EPIC) and teletherapy platforms like Zoom for remote sessions.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Licensed Psychologist</w:t>
      </w:r>
      <w:r>
        <w:t xml:space="preserve">, Saudi Commission for Health Specialties (SCFHS), 2013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Certified in Clinical Psychology</w:t>
      </w:r>
      <w:r>
        <w:t xml:space="preserve">, American Board of Professional Psychology (ABPP),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Trauma-Informed Care</w:t>
      </w:r>
      <w:r>
        <w:t xml:space="preserve">, International Society for Traumatic Stress Studies (ISTSS),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American Red Cross, 2020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Saudi Psychological Society (SPS)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Psychological Association (APA)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Association of Counseling Services (IACS)</w:t>
      </w:r>
      <w:r>
        <w:t xml:space="preserve"> </w:t>
      </w:r>
      <w:r>
        <w:t xml:space="preserve">– Active participant in regional conferences in Riyadh.</w:t>
      </w:r>
    </w:p>
    <w:bookmarkEnd w:id="30"/>
    <w:bookmarkStart w:id="32" w:name="publications"/>
    <w:bookmarkStart w:id="31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"Mental Health Challenges Among Saudi Adolescents: A Multidisciplinary Approach," *Journal of Middle Eastern Psychology*, 2017.</w:t>
      </w:r>
    </w:p>
    <w:p>
      <w:pPr>
        <w:numPr>
          <w:ilvl w:val="0"/>
          <w:numId w:val="1008"/>
        </w:numPr>
        <w:pStyle w:val="Compact"/>
      </w:pPr>
      <w:r>
        <w:t xml:space="preserve">Presentation at the Riyadh Mental Health Summit (2019): "Integrating Islamic Values into Cognitive Behavioral Therapy."</w:t>
      </w:r>
    </w:p>
    <w:p>
      <w:pPr>
        <w:numPr>
          <w:ilvl w:val="0"/>
          <w:numId w:val="1008"/>
        </w:numPr>
        <w:pStyle w:val="Compact"/>
      </w:pPr>
      <w:r>
        <w:t xml:space="preserve">Co-authored a chapter on "Cultural Adaptation in Psychotherapy" in *Global Perspectives on Mental Health* (2021).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Ayesha Al-Mansour via email or phone for details.</w:t>
      </w:r>
    </w:p>
    <w:bookmarkEnd w:id="33"/>
    <w:p>
      <w:pPr>
        <w:pStyle w:val="BodyText"/>
      </w:pPr>
      <w:r>
        <w:rPr>
          <w:bCs/>
          <w:b/>
        </w:rPr>
        <w:t xml:space="preserve">Saudi Arabia Riyadh</w:t>
      </w:r>
      <w:r>
        <w:t xml:space="preserve"> </w:t>
      </w:r>
      <w:r>
        <w:t xml:space="preserve">– Dedicated to advancing mental health care through culturally informed and compassionate psychology services.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Psychologist - Riyadh, Saudi Arabia</dc:title>
  <dc:creator/>
  <dc:language>en</dc:language>
  <cp:keywords/>
  <dcterms:created xsi:type="dcterms:W3CDTF">2026-07-23T03:03:08Z</dcterms:created>
  <dcterms:modified xsi:type="dcterms:W3CDTF">2026-07-23T03:03:08Z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