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5" w:name="X48fbf2a111070ff676b5439657ba0b8e196a310"/>
    <w:p>
      <w:pPr>
        <w:pStyle w:val="Heading1"/>
      </w:pPr>
      <w:r>
        <w:t xml:space="preserve">Resume for Psychologist in the United Arab Emirates (Abu Dhabi)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[X years] of experience in providing mental health services to diverse populations. Specializing in clinical psychology, counseling, and behavioral therapy, I am committed to supporting individuals and communities in the United Arab Emirates (Abu Dhabi) through evidence-based practices tailored to cultural contexts. My expertise includes trauma-informed care, cognitive-behavioral therapy (CBT), and psychological assessment. With a strong focus on fostering emotional well-being in alignment with UAE values, I aim to contribute to the growing mental health landscape in Abu Dhabi.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Southeastern Health and Wellness Center, Abu Dhabi, UAE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clients from diverse cultural backgrounds, focusing on anxiety disorders, depression, and stress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aligned with UAE healthcare standards and Islamic values.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such as the MMPI-2 and BDI-II to ensure accurate diagnoses and interventions.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 for schools, corporations, and community organizations in Abu Dhabi.</w:t>
      </w:r>
    </w:p>
    <w:p>
      <w:pPr>
        <w:numPr>
          <w:ilvl w:val="0"/>
          <w:numId w:val="1001"/>
        </w:numPr>
        <w:pStyle w:val="Compact"/>
      </w:pPr>
      <w:r>
        <w:t xml:space="preserve">Supervised junior psychologists and interns, ensuring adherence to ethical guidelines and professional standards in the United Arab Emirates.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Al Ain Psychological Services, Abu Dhabi, UAE</w:t>
      </w:r>
    </w:p>
    <w:p>
      <w:pPr>
        <w:pStyle w:val="BodyText"/>
      </w:pPr>
      <w:r>
        <w:rPr>
          <w:iCs/>
          <w:i/>
        </w:rPr>
        <w:t xml:space="preserve">January 2015 – May 2019</w:t>
      </w:r>
    </w:p>
    <w:p>
      <w:pPr>
        <w:numPr>
          <w:ilvl w:val="0"/>
          <w:numId w:val="1002"/>
        </w:numPr>
        <w:pStyle w:val="Compact"/>
      </w:pPr>
      <w:r>
        <w:t xml:space="preserve">Offered therapy sessions to children, adolescents, and adults, addressing issues such as trauma, addiction, and family dynamics.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expatriate communities in Abu Dhabi, emphasizing the integration of local cultural norms.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trends in the UAE population in collaboration with the Abu Dhabi Health Services Company (SEHA).</w:t>
      </w:r>
    </w:p>
    <w:p>
      <w:pPr>
        <w:numPr>
          <w:ilvl w:val="0"/>
          <w:numId w:val="1002"/>
        </w:numPr>
        <w:pStyle w:val="Compact"/>
      </w:pPr>
      <w:r>
        <w:t xml:space="preserve">Participated in national mental health campaigns to reduce stigma and promote psychological well-being across the United Arab Emirates.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Middle East University Counseling Center, Dubai, UAE (Remote for Abu Dhabi Projects)</w:t>
      </w:r>
    </w:p>
    <w:p>
      <w:pPr>
        <w:pStyle w:val="BodyText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Provided academic and career counseling to university students, with a focus on stress management and emotional resilience.</w:t>
      </w:r>
    </w:p>
    <w:p>
      <w:pPr>
        <w:numPr>
          <w:ilvl w:val="0"/>
          <w:numId w:val="1003"/>
        </w:numPr>
        <w:pStyle w:val="Compact"/>
      </w:pPr>
      <w:r>
        <w:t xml:space="preserve">Delivered online therapy sessions to clients in Abu Dhabi, leveraging telehealth platforms to expand access to mental health services.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educators on identifying early signs of mental health issues in students.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doctor-of-psychology-psyd"/>
    <w:p>
      <w:pPr>
        <w:pStyle w:val="Heading3"/>
      </w:pPr>
      <w:r>
        <w:t xml:space="preserve">Doctor of Psychology (PsyD)</w:t>
      </w:r>
    </w:p>
    <w:p>
      <w:pPr>
        <w:pStyle w:val="FirstParagraph"/>
      </w:pPr>
      <w:r>
        <w:rPr>
          <w:bCs/>
          <w:b/>
        </w:rPr>
        <w:t xml:space="preserve">University of California, Los Angeles (UCLA), USA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Clinical Psychology Program with a focus on cross-cultural counseling and trauma recovery.</w:t>
      </w:r>
    </w:p>
    <w:p>
      <w:pPr>
        <w:numPr>
          <w:ilvl w:val="0"/>
          <w:numId w:val="1004"/>
        </w:numPr>
        <w:pStyle w:val="Compact"/>
      </w:pPr>
      <w:r>
        <w:t xml:space="preserve">Research on mental health disparities in Arab-speaking populations, published in peer-reviewed journals.</w:t>
      </w:r>
    </w:p>
    <w:bookmarkEnd w:id="26"/>
    <w:bookmarkStart w:id="27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University of London, UK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Specialized in cognitive-behavioral therapy and psychological testing.</w:t>
      </w:r>
    </w:p>
    <w:p>
      <w:pPr>
        <w:numPr>
          <w:ilvl w:val="0"/>
          <w:numId w:val="1005"/>
        </w:numPr>
        <w:pStyle w:val="Compact"/>
      </w:pPr>
      <w:r>
        <w:t xml:space="preserve">Cultural competence training for working with international clients in the United Arab Emirates.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American University of Sharjah, UAE</w:t>
      </w:r>
    </w:p>
    <w:p>
      <w:pPr>
        <w:pStyle w:val="BodyText"/>
      </w:pPr>
      <w:r>
        <w:rPr>
          <w:iCs/>
          <w:i/>
        </w:rPr>
        <w:t xml:space="preserve">Graduated: 2005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Certified Clinical Psychologist, UAE Ministry of Health and Prevention (Issued: 2018)</w:t>
      </w:r>
    </w:p>
    <w:p>
      <w:pPr>
        <w:numPr>
          <w:ilvl w:val="0"/>
          <w:numId w:val="1006"/>
        </w:numPr>
        <w:pStyle w:val="Compact"/>
      </w:pPr>
      <w:r>
        <w:t xml:space="preserve">Certificate in Cognitive-Behavioral Therapy (CBT), International Association for CBT (2017)</w:t>
      </w:r>
    </w:p>
    <w:p>
      <w:pPr>
        <w:numPr>
          <w:ilvl w:val="0"/>
          <w:numId w:val="1006"/>
        </w:numPr>
        <w:pStyle w:val="Compact"/>
      </w:pPr>
      <w:r>
        <w:t xml:space="preserve">Training in Trauma-Focused CBT, American Psychological Association (APA), 2016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Certification, Abu Dhabi Health Services Company (SEHA), 2020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7"/>
        </w:numPr>
        <w:pStyle w:val="Compact"/>
      </w:pPr>
      <w:r>
        <w:t xml:space="preserve">Therapeutic Interventions (CBT, DBT, EMDR)</w:t>
      </w:r>
    </w:p>
    <w:p>
      <w:pPr>
        <w:numPr>
          <w:ilvl w:val="0"/>
          <w:numId w:val="1007"/>
        </w:numPr>
        <w:pStyle w:val="Compact"/>
      </w:pPr>
      <w:r>
        <w:t xml:space="preserve">Cultural Sensitivity and Cross-Cultural Counseling</w:t>
      </w:r>
    </w:p>
    <w:p>
      <w:pPr>
        <w:numPr>
          <w:ilvl w:val="0"/>
          <w:numId w:val="1007"/>
        </w:numPr>
        <w:pStyle w:val="Compact"/>
      </w:pPr>
      <w:r>
        <w:t xml:space="preserve">Psychological Testing and Interpretation</w:t>
      </w:r>
    </w:p>
    <w:p>
      <w:pPr>
        <w:numPr>
          <w:ilvl w:val="0"/>
          <w:numId w:val="1007"/>
        </w:numPr>
        <w:pStyle w:val="Compact"/>
      </w:pPr>
      <w:r>
        <w:t xml:space="preserve">Telehealth Platforms (Zoom, Microsoft Teams)</w:t>
      </w:r>
    </w:p>
    <w:p>
      <w:pPr>
        <w:numPr>
          <w:ilvl w:val="0"/>
          <w:numId w:val="1007"/>
        </w:numPr>
        <w:pStyle w:val="Compact"/>
      </w:pPr>
      <w:r>
        <w:t xml:space="preserve">Workshop Facilitation and Public Speaking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(Intermediate)</w:t>
      </w:r>
    </w:p>
    <w:p>
      <w:pPr>
        <w:numPr>
          <w:ilvl w:val="0"/>
          <w:numId w:val="1008"/>
        </w:numPr>
        <w:pStyle w:val="Compact"/>
      </w:pPr>
      <w:r>
        <w:t xml:space="preserve">Urdu (Basic)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Mental Health Advocacy Group, Abu Dhabi</w:t>
      </w:r>
    </w:p>
    <w:p>
      <w:pPr>
        <w:pStyle w:val="BodyText"/>
      </w:pPr>
      <w:r>
        <w:rPr>
          <w:iCs/>
          <w:i/>
        </w:rPr>
        <w:t xml:space="preserve">Volunteer Psychologist | 2018 – Present</w:t>
      </w:r>
    </w:p>
    <w:p>
      <w:pPr>
        <w:numPr>
          <w:ilvl w:val="0"/>
          <w:numId w:val="1009"/>
        </w:numPr>
        <w:pStyle w:val="Compact"/>
      </w:pPr>
      <w:r>
        <w:t xml:space="preserve">Organized free mental health screenings for low-income families in Abu Dhabi.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create awareness about depression and anxiety in the UAE.</w:t>
      </w:r>
    </w:p>
    <w:p>
      <w:pPr>
        <w:pStyle w:val="FirstParagraph"/>
      </w:pPr>
      <w:r>
        <w:rPr>
          <w:bCs/>
          <w:b/>
        </w:rPr>
        <w:t xml:space="preserve">Abu Dhabi International Conference on Mental Health</w:t>
      </w:r>
    </w:p>
    <w:p>
      <w:pPr>
        <w:pStyle w:val="BodyText"/>
      </w:pPr>
      <w:r>
        <w:rPr>
          <w:iCs/>
          <w:i/>
        </w:rPr>
        <w:t xml:space="preserve">Presentation Speaker | 2021</w:t>
      </w:r>
    </w:p>
    <w:p>
      <w:pPr>
        <w:numPr>
          <w:ilvl w:val="0"/>
          <w:numId w:val="1010"/>
        </w:numPr>
        <w:pStyle w:val="Compact"/>
      </w:pPr>
      <w:r>
        <w:t xml:space="preserve">Presented research on "Cultural Adaptation of CBT for UAE Populations."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checks can be conducted through the United Arab Emirates Psychological Association or past employers in Abu Dhabi.</w:t>
      </w:r>
    </w:p>
    <w:bookmarkEnd w:id="34"/>
    <w:p>
      <w:pPr>
        <w:pStyle w:val="BodyText"/>
      </w:pPr>
      <w:r>
        <w:t xml:space="preserve">This resume is tailored for a Psychologist seeking employment in the United Arab Emirates, with a focus on Abu Dhabi's cultural and professional landscape.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United Arab Emirates Abu Dhabi</dc:title>
  <dc:creator/>
  <dc:language>en</dc:language>
  <cp:keywords/>
  <dcterms:created xsi:type="dcterms:W3CDTF">2026-07-23T20:57:08Z</dcterms:created>
  <dcterms:modified xsi:type="dcterms:W3CDTF">2026-07-23T20:57:08Z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