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Xfdb54d087057635e02c800b9afdbd6f61ef806e"/>
    <w:p>
      <w:pPr>
        <w:pStyle w:val="Heading1"/>
      </w:pPr>
      <w:r>
        <w:t xml:space="preserve">Resume for Radiologist in Canada Montreal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emily.johnson.radiologist@gmail.com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radiology. Specializing in advanced imaging techniques, including MRI, CT, X-ray, and ultrasound, I have provided critical care to patients across Montreal and beyond. My expertise is rooted in delivering precise diagnoses while adhering to the highest standards of patient safety and ethical practice. I am passionate about leveraging cutting-edge technology to improve healthcare outcomes in Canada's diverse population. With a strong commitment to continuous learning, I am well-versed in Canadian medical protocols, ensuring seamless integration into Montreal's healthcare ecosystem.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radiologist"/>
    <w:p>
      <w:pPr>
        <w:pStyle w:val="Heading3"/>
      </w:pPr>
      <w:r>
        <w:rPr>
          <w:bCs/>
          <w:b/>
        </w:rPr>
        <w:t xml:space="preserve">Lead Radiologist</w:t>
      </w:r>
    </w:p>
    <w:p>
      <w:pPr>
        <w:pStyle w:val="FirstParagraph"/>
      </w:pPr>
      <w:r>
        <w:rPr>
          <w:iCs/>
          <w:i/>
        </w:rPr>
        <w:t xml:space="preserve">Montreal General Hospital, Montreal, Quebec |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radiologists and residents, ensuring accurate and timely diagnosis of complex medical conditions.</w:t>
      </w:r>
    </w:p>
    <w:p>
      <w:pPr>
        <w:numPr>
          <w:ilvl w:val="0"/>
          <w:numId w:val="1001"/>
        </w:numPr>
        <w:pStyle w:val="Compact"/>
      </w:pPr>
      <w:r>
        <w:t xml:space="preserve">Perform and interpret advanced imaging procedures such as interventional radiology (e.g., angiography, embolization) and musculoskeletal MRI.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personalized treatment plans for patients with cancer, trauma, and chronic diseases.</w:t>
      </w:r>
    </w:p>
    <w:p>
      <w:pPr>
        <w:numPr>
          <w:ilvl w:val="0"/>
          <w:numId w:val="1001"/>
        </w:numPr>
        <w:pStyle w:val="Compact"/>
      </w:pPr>
      <w:r>
        <w:t xml:space="preserve">Conduct quality assurance reviews of imaging equipment to maintain compliance with Canadian regulatory standards (e.g., CMA, RCPSC).</w:t>
      </w:r>
    </w:p>
    <w:p>
      <w:pPr>
        <w:numPr>
          <w:ilvl w:val="0"/>
          <w:numId w:val="1001"/>
        </w:numPr>
        <w:pStyle w:val="Compact"/>
      </w:pPr>
      <w:r>
        <w:t xml:space="preserve">Participate in research initiatives focused on AI-driven diagnostic tools to enhance efficiency in radiology workflows.</w:t>
      </w:r>
    </w:p>
    <w:bookmarkEnd w:id="22"/>
    <w:bookmarkStart w:id="23" w:name="senior-radiologist"/>
    <w:p>
      <w:pPr>
        <w:pStyle w:val="Heading3"/>
      </w:pPr>
      <w:r>
        <w:rPr>
          <w:bCs/>
          <w:b/>
        </w:rP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Montreal Imaging and Diagnostic Centre, Montreal, Quebec | 2014 – 2018</w:t>
      </w:r>
    </w:p>
    <w:p>
      <w:pPr>
        <w:numPr>
          <w:ilvl w:val="0"/>
          <w:numId w:val="1002"/>
        </w:numPr>
        <w:pStyle w:val="Compact"/>
      </w:pPr>
      <w:r>
        <w:t xml:space="preserve">Provided expert radiological assessments for over 5,000 patients annually, with a focus on neurological and cardiovascular imaging.</w:t>
      </w:r>
    </w:p>
    <w:p>
      <w:pPr>
        <w:numPr>
          <w:ilvl w:val="0"/>
          <w:numId w:val="1002"/>
        </w:numPr>
        <w:pStyle w:val="Compact"/>
      </w:pPr>
      <w:r>
        <w:t xml:space="preserve">Implemented standardized protocols for radiation safety and dose optimization, aligning with Canadian guidelines (e.g., CIPAR).</w:t>
      </w:r>
    </w:p>
    <w:p>
      <w:pPr>
        <w:numPr>
          <w:ilvl w:val="0"/>
          <w:numId w:val="1002"/>
        </w:numPr>
        <w:pStyle w:val="Compact"/>
      </w:pPr>
      <w:r>
        <w:t xml:space="preserve">Offered second opinions to referring physicians, ensuring accurate interpretation of imaging studies in Canada Montreal's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Trained medical students and residents in the latest radiological techniques, emphasizing ethical practice and patient-centered care.</w:t>
      </w:r>
    </w:p>
    <w:bookmarkEnd w:id="23"/>
    <w:bookmarkStart w:id="24" w:name="radiologist"/>
    <w:p>
      <w:pPr>
        <w:pStyle w:val="Heading3"/>
      </w:pPr>
      <w:r>
        <w:rPr>
          <w:bCs/>
          <w:b/>
        </w:rPr>
        <w:t xml:space="preserve">Radiologist</w:t>
      </w:r>
    </w:p>
    <w:p>
      <w:pPr>
        <w:pStyle w:val="FirstParagraph"/>
      </w:pPr>
      <w:r>
        <w:rPr>
          <w:iCs/>
          <w:i/>
        </w:rPr>
        <w:t xml:space="preserve">Quebec Regional Health Network, Montreal, Quebec | 2010 – 2014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imaging studies, including trauma assessments and prenatal ultrasounds.</w:t>
      </w:r>
    </w:p>
    <w:p>
      <w:pPr>
        <w:numPr>
          <w:ilvl w:val="0"/>
          <w:numId w:val="1003"/>
        </w:numPr>
        <w:pStyle w:val="Compact"/>
      </w:pPr>
      <w:r>
        <w:t xml:space="preserve">Collaborated with oncologists to guide radiation therapy planning for cancer patients in Montreal.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imaging archive system (PACS) to improve efficiency in Canadian healthcare settings.</w:t>
      </w:r>
    </w:p>
    <w:bookmarkEnd w:id="24"/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doctor-of-medicine-md"/>
    <w:p>
      <w:pPr>
        <w:pStyle w:val="Heading3"/>
      </w:pPr>
      <w:r>
        <w:rPr>
          <w:bCs/>
          <w:b/>
        </w:rPr>
        <w:t xml:space="preserve">Doctor of Medicine (MD)</w:t>
      </w:r>
    </w:p>
    <w:p>
      <w:pPr>
        <w:pStyle w:val="FirstParagraph"/>
      </w:pPr>
      <w:r>
        <w:rPr>
          <w:iCs/>
          <w:i/>
        </w:rPr>
        <w:t xml:space="preserve">University of Montreal, Quebec, Canada | 2006 – 2010</w:t>
      </w:r>
    </w:p>
    <w:bookmarkEnd w:id="26"/>
    <w:bookmarkStart w:id="27" w:name="fellowship-in-diagnostic-radiology"/>
    <w:p>
      <w:pPr>
        <w:pStyle w:val="Heading3"/>
      </w:pPr>
      <w:r>
        <w:rPr>
          <w:bCs/>
          <w:b/>
        </w:rPr>
        <w:t xml:space="preserve">Fellowship in Diagnostic Radiology</w:t>
      </w:r>
    </w:p>
    <w:p>
      <w:pPr>
        <w:pStyle w:val="FirstParagraph"/>
      </w:pPr>
      <w:r>
        <w:rPr>
          <w:iCs/>
          <w:i/>
        </w:rPr>
        <w:t xml:space="preserve">McGill University Health Centre, Montreal, Quebec | 2010 – 2014</w:t>
      </w:r>
    </w:p>
    <w:p>
      <w:pPr>
        <w:numPr>
          <w:ilvl w:val="0"/>
          <w:numId w:val="1004"/>
        </w:numPr>
        <w:pStyle w:val="Compact"/>
      </w:pPr>
      <w:r>
        <w:t xml:space="preserve">Specialized training in all modalities of diagnostic radiology, including nuclear medicine and radiation oncology.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efficacy of AI in reducing diagnostic errors in Montreal's healthcare system.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Fellow of the Royal College of Physicians and Surgeons of Canada (FRCPC) – Radiology</w:t>
      </w:r>
    </w:p>
    <w:p>
      <w:pPr>
        <w:numPr>
          <w:ilvl w:val="0"/>
          <w:numId w:val="1005"/>
        </w:numPr>
        <w:pStyle w:val="Compact"/>
      </w:pPr>
      <w:r>
        <w:t xml:space="preserve">Board Certified by the College of Family Physicians of Canada (CFPC)</w:t>
      </w:r>
    </w:p>
    <w:p>
      <w:pPr>
        <w:numPr>
          <w:ilvl w:val="0"/>
          <w:numId w:val="1005"/>
        </w:numPr>
        <w:pStyle w:val="Compact"/>
      </w:pPr>
      <w:r>
        <w:t xml:space="preserve">Advanced Training in Interventional Radiology (CMA Accredited)</w:t>
      </w:r>
    </w:p>
    <w:bookmarkEnd w:id="28"/>
    <w:bookmarkEnd w:id="29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Technologies: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systems (e.g., Sectra), DICOM standards, Radiology Information Systems (RIS)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CIPAR, RCPSC, Canadian Medical Association guidelines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Expertise:</w:t>
      </w:r>
      <w:r>
        <w:t xml:space="preserve"> </w:t>
      </w:r>
      <w:r>
        <w:t xml:space="preserve">Neuroradiology, Musculoskeletal Imaging, Pediatric Radiology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Canadian Association of Radiologists (CAR)</w:t>
      </w:r>
    </w:p>
    <w:p>
      <w:pPr>
        <w:numPr>
          <w:ilvl w:val="0"/>
          <w:numId w:val="1007"/>
        </w:numPr>
        <w:pStyle w:val="Compact"/>
      </w:pPr>
      <w:r>
        <w:t xml:space="preserve">Quebec Medical Association (QMA)</w:t>
      </w:r>
    </w:p>
    <w:p>
      <w:pPr>
        <w:numPr>
          <w:ilvl w:val="0"/>
          <w:numId w:val="1007"/>
        </w:numPr>
        <w:pStyle w:val="Compact"/>
      </w:pPr>
      <w:r>
        <w:t xml:space="preserve">American College of Radiology (ACR) – International Member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Authored 5 peer-reviewed articles on radiological advancements, including a study on AI integration in diagnostic workflows for Canada Montreal's healthcare system.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radiologist at the Montreal Free Clinic, providing free imaging services to underserved populations.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annual CAR conferences and workshops on emerging trends in radiology, ensuring alignment with Canadian medical standards.</w:t>
      </w:r>
    </w:p>
    <w:bookmarkEnd w:id="32"/>
    <w:p>
      <w:pPr>
        <w:pStyle w:val="BodyText"/>
      </w:pPr>
      <w:r>
        <w:t xml:space="preserve">© 2023 Dr. Emily Johnson – Radiologist in Canada Montreal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Canada Montreal</dc:title>
  <dc:creator/>
  <dc:language>en</dc:language>
  <cp:keywords/>
  <dcterms:created xsi:type="dcterms:W3CDTF">2025-12-10T21:30:30Z</dcterms:created>
  <dcterms:modified xsi:type="dcterms:W3CDTF">2025-12-10T21:30:30Z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