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0" w:name="john-doe-m.d."/>
    <w:p>
      <w:pPr>
        <w:pStyle w:val="Heading1"/>
      </w:pPr>
      <w:r>
        <w:t xml:space="preserve">John Doe, M.D.</w:t>
      </w:r>
    </w:p>
    <w:p>
      <w:pPr>
        <w:pStyle w:val="FirstParagraph"/>
      </w:pPr>
      <w:r>
        <w:rPr>
          <w:bCs/>
          <w:b/>
        </w:rPr>
        <w:t xml:space="preserve">Radiologist | Colombia Bogotá | Professional Summary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johndoe.radiologist@example.com</w:t>
      </w:r>
    </w:p>
    <w:p>
      <w:pPr>
        <w:numPr>
          <w:ilvl w:val="0"/>
          <w:numId w:val="1001"/>
        </w:numPr>
        <w:pStyle w:val="Compact"/>
      </w:pPr>
      <w:r>
        <w:t xml:space="preserve">Phone: +57 310 1234567</w:t>
      </w:r>
    </w:p>
    <w:p>
      <w:pPr>
        <w:numPr>
          <w:ilvl w:val="0"/>
          <w:numId w:val="1001"/>
        </w:numPr>
        <w:pStyle w:val="Compact"/>
      </w:pPr>
      <w:r>
        <w:t xml:space="preserve">Address: Calle 123 #45-67, Bogotá, Colombia</w:t>
      </w:r>
    </w:p>
    <w:bookmarkStart w:id="29" w:name="radiologist-resume---colombia-bogotá"/>
    <w:p>
      <w:pPr>
        <w:pStyle w:val="Heading2"/>
      </w:pPr>
      <w:r>
        <w:t xml:space="preserve">Radiologist Resume - Colombia Bogotá</w:t>
      </w:r>
    </w:p>
    <w:p>
      <w:pPr>
        <w:pStyle w:val="FirstParagraph"/>
      </w:pPr>
      <w:r>
        <w:t xml:space="preserve">As a dedicated and highly skilled Radiologist with over 8 years of experience in clinical practice within Colombia’s dynamic healthcare landscape, I specialize in diagnostic imaging and interventional radiology. My expertise is centered on providing accurate, timely diagnoses through advanced medical imaging technologies. This resume reflects my commitment to excellence as a Radiologist in Bogotá, where I have contributed to the advancement of patient care and medical research.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Aboard the prestigious medical institutions of Colombia Bogotá, I have honed my ability to interpret complex imaging studies, including X-rays, CT scans, MRIs, and ultrasounds. My work as a Radiologist in Bogotá has been marked by a focus on precision and innovation. I am proficient in utilizing cutting-edge diagnostic tools to support clinical decision-making and improve patient outcomes. My experience spans both private healthcare facilities and public institutions, allowing me to understand the diverse needs of patients across Colombia’s medical sector.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Medicine, Universidad Nacional de Colombia</w:t>
      </w:r>
      <w:r>
        <w:t xml:space="preserve">, Bogotá, Colombia – 2012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Specialization in Radiology, Facultad de Medicina, Universidad del Rosario</w:t>
      </w:r>
      <w:r>
        <w:t xml:space="preserve">, Bogotá, Colombia – 2016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Master’s Degree in Medical Imaging and Technology</w:t>
      </w:r>
      <w:r>
        <w:t xml:space="preserve">, Universidad Externado de Colombia – 2018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Radiologist | Clínica Las Américas, Bogotá, Colombia</w:t>
      </w:r>
      <w:r>
        <w:t xml:space="preserve"> </w:t>
      </w:r>
      <w:r>
        <w:t xml:space="preserve">– January 2019 – Present</w:t>
      </w:r>
    </w:p>
    <w:p>
      <w:pPr>
        <w:numPr>
          <w:ilvl w:val="0"/>
          <w:numId w:val="1003"/>
        </w:numPr>
        <w:pStyle w:val="Compact"/>
      </w:pPr>
      <w:r>
        <w:t xml:space="preserve">Provided diagnostic imaging services for over 10,000 patients annually, ensuring accurate and timely interpretation of radiological studies.</w:t>
      </w:r>
    </w:p>
    <w:p>
      <w:pPr>
        <w:numPr>
          <w:ilvl w:val="0"/>
          <w:numId w:val="1003"/>
        </w:numPr>
        <w:pStyle w:val="Compact"/>
      </w:pPr>
      <w:r>
        <w:t xml:space="preserve">Collaborated with multidisciplinary teams to develop personalized treatment plans for complex cases, including oncology and trauma.</w:t>
      </w:r>
    </w:p>
    <w:p>
      <w:pPr>
        <w:numPr>
          <w:ilvl w:val="0"/>
          <w:numId w:val="1003"/>
        </w:numPr>
        <w:pStyle w:val="Compact"/>
      </w:pPr>
      <w:r>
        <w:t xml:space="preserve">Led the implementation of a new PACS (Picture Archiving and Communication System) to enhance efficiency in image management and data sharing across departments.</w:t>
      </w:r>
    </w:p>
    <w:p>
      <w:pPr>
        <w:numPr>
          <w:ilvl w:val="0"/>
          <w:numId w:val="1003"/>
        </w:numPr>
        <w:pStyle w:val="Compact"/>
      </w:pPr>
      <w:r>
        <w:t xml:space="preserve">Conducted interventional radiology procedures, such as biopsies and vascular interventions, with high success rates and minimal patient risk.</w:t>
      </w:r>
    </w:p>
    <w:p>
      <w:pPr>
        <w:pStyle w:val="FirstParagraph"/>
      </w:pPr>
      <w:r>
        <w:rPr>
          <w:bCs/>
          <w:b/>
        </w:rPr>
        <w:t xml:space="preserve">Radiologist Resident | Hospital Universitario de Santander, Bucaramanga</w:t>
      </w:r>
      <w:r>
        <w:t xml:space="preserve"> </w:t>
      </w:r>
      <w:r>
        <w:t xml:space="preserve">– 2016 – 2019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all imaging modalities, including MRI, CT, and ultrasound.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application of AI in early detection of lung cancer using CT scans (Journal of Radiology Colombia, 2018).</w:t>
      </w:r>
    </w:p>
    <w:p>
      <w:pPr>
        <w:numPr>
          <w:ilvl w:val="0"/>
          <w:numId w:val="1004"/>
        </w:numPr>
        <w:pStyle w:val="Compact"/>
      </w:pPr>
      <w:r>
        <w:t xml:space="preserve">Participated in clinical trials to evaluate new contrast agents for enhanced imaging accuracy.</w:t>
      </w:r>
    </w:p>
    <w:bookmarkEnd w:id="22"/>
    <w:bookmarkStart w:id="23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Licencia Médica de Ejercicio - Colegio Médico Colombiano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Radiology, Consejo Colombiano de Certificación Médica (CCCM)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Advanced Imaging Techniques (AIIMS), Colombia Bogotá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Interventional Radiology, Universidad de los Andes, Bogotá</w:t>
      </w:r>
      <w:r>
        <w:t xml:space="preserve"> </w:t>
      </w:r>
      <w:r>
        <w:t xml:space="preserve">– 2020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Expertise in CT, MRI, X-ray, and Ultrasound interpretation.</w:t>
      </w:r>
    </w:p>
    <w:p>
      <w:pPr>
        <w:numPr>
          <w:ilvl w:val="0"/>
          <w:numId w:val="1006"/>
        </w:numPr>
        <w:pStyle w:val="Compact"/>
      </w:pPr>
      <w:r>
        <w:t xml:space="preserve">Familiarity with PACS systems (e.g., Siemens Syngo, GE Centricity).</w:t>
      </w:r>
    </w:p>
    <w:p>
      <w:pPr>
        <w:numPr>
          <w:ilvl w:val="0"/>
          <w:numId w:val="1006"/>
        </w:numPr>
        <w:pStyle w:val="Compact"/>
      </w:pPr>
      <w:r>
        <w:t xml:space="preserve">Proficient in radiological software (e.g., OsiriX, RadiAnt DICOM Viewer).</w:t>
      </w:r>
    </w:p>
    <w:p>
      <w:pPr>
        <w:numPr>
          <w:ilvl w:val="0"/>
          <w:numId w:val="1006"/>
        </w:numPr>
        <w:pStyle w:val="Compact"/>
      </w:pPr>
      <w:r>
        <w:t xml:space="preserve">Strong understanding of radiation safety protocols and quality control measures.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(TOEFL iBT 105)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Sociedad Colombiana de Radiología (SCOR)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College of Radiology (ACR) - International Affiliate</w:t>
      </w:r>
      <w:r>
        <w:t xml:space="preserve"> </w:t>
      </w:r>
      <w:r>
        <w:t xml:space="preserve">– 2020</w:t>
      </w:r>
    </w:p>
    <w:bookmarkEnd w:id="26"/>
    <w:bookmarkStart w:id="27" w:name="additionals-information"/>
    <w:p>
      <w:pPr>
        <w:pStyle w:val="Heading3"/>
      </w:pPr>
      <w:r>
        <w:t xml:space="preserve">Additionals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Radiologist for free medical camps in underserved areas of Bogotá, providing imaging services to over 500 patients annually.</w:t>
      </w:r>
    </w:p>
    <w:p>
      <w:pPr>
        <w:pStyle w:val="BodyText"/>
      </w:pPr>
      <w:r>
        <w:rPr>
          <w:bCs/>
          <w:b/>
        </w:rPr>
        <w:t xml:space="preserve">Research &amp; Publications:</w:t>
      </w:r>
    </w:p>
    <w:p>
      <w:pPr>
        <w:numPr>
          <w:ilvl w:val="0"/>
          <w:numId w:val="1009"/>
        </w:numPr>
        <w:pStyle w:val="Compact"/>
      </w:pPr>
      <w:r>
        <w:t xml:space="preserve">"AI Applications in Early Detection of Lung Cancer: A Study in Colombia Bogotá," Journal of Radiology Colombia, 2018.</w:t>
      </w:r>
    </w:p>
    <w:p>
      <w:pPr>
        <w:numPr>
          <w:ilvl w:val="0"/>
          <w:numId w:val="1009"/>
        </w:numPr>
        <w:pStyle w:val="Compact"/>
      </w:pPr>
      <w:r>
        <w:t xml:space="preserve">"Interventional Radiology Outcomes in Trauma Patients: A Case Series from Clínica Las Américas," Colombian Medical Review, 2021.</w:t>
      </w:r>
    </w:p>
    <w:p>
      <w:pPr>
        <w:pStyle w:val="FirstParagraph"/>
      </w:pPr>
      <w:r>
        <w:rPr>
          <w:bCs/>
          <w:b/>
        </w:rPr>
        <w:t xml:space="preserve">Continuing Education:</w:t>
      </w:r>
      <w:r>
        <w:t xml:space="preserve"> </w:t>
      </w:r>
      <w:r>
        <w:t xml:space="preserve">Attended the "Advanced Imaging Techniques for Oncology" workshop in Bogotá (2023) and the "Radiation Safety in Modern Radiology" seminar (Colombia, 2022).</w:t>
      </w:r>
    </w:p>
    <w:bookmarkEnd w:id="27"/>
    <w:bookmarkStart w:id="28" w:name="closing-statement"/>
    <w:p>
      <w:pPr>
        <w:pStyle w:val="Heading3"/>
      </w:pPr>
      <w:r>
        <w:t xml:space="preserve">Closing Statement</w:t>
      </w:r>
    </w:p>
    <w:p>
      <w:pPr>
        <w:pStyle w:val="FirstParagraph"/>
      </w:pPr>
      <w:r>
        <w:t xml:space="preserve">As a Radiologist deeply rooted in the medical community of Colombia Bogotá, I am committed to leveraging my expertise to drive innovation and excellence in diagnostic imaging. My resume reflects not only my technical proficiency but also my dedication to patient-centered care and professional growth within the vibrant healthcare environment of Bogotá.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Colombia Bogotá</dc:title>
  <dc:creator/>
  <dc:language>en</dc:language>
  <cp:keywords/>
  <dcterms:created xsi:type="dcterms:W3CDTF">2026-07-24T00:20:33Z</dcterms:created>
  <dcterms:modified xsi:type="dcterms:W3CDTF">2026-07-24T00:20:33Z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