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5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lena.mueller.radiologist@gmail.com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Radiologist with over a decade of experience in diagnostic imaging and medical radiology. Specializing in advanced imaging technologies such as MRI, CT, and X-ray, I am dedicated to delivering accurate diagnoses and patient-centered care. My career has been shaped by rigorous academic training in Germany, with a strong focus on precision and innovation. As a Radiologist in Germany Frankfurt, I am committed to upholding the highest standards of clinical excellence while contributing to the advancement of medical imaging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Frankfurt Diagnostic Imaging Center (FDIC)</w:t>
      </w:r>
      <w:r>
        <w:br/>
      </w:r>
      <w:r>
        <w:t xml:space="preserve">Frankfurt, Germany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 expert radiological interpretations for a diverse patient population, ensuring timely and accurate diagnoses for conditions ranging from trauma to oncology.</w:t>
      </w:r>
    </w:p>
    <w:p>
      <w:pPr>
        <w:numPr>
          <w:ilvl w:val="0"/>
          <w:numId w:val="1001"/>
        </w:numPr>
        <w:pStyle w:val="Compact"/>
      </w:pPr>
      <w:r>
        <w:t xml:space="preserve">Utilize state-of-the-art imaging modalities (MRI, CT, ultrasound) to support clinical decision-making in collaboration with multidisciplinary teams in Germany Frankfurt.</w:t>
      </w:r>
    </w:p>
    <w:p>
      <w:pPr>
        <w:numPr>
          <w:ilvl w:val="0"/>
          <w:numId w:val="1001"/>
        </w:numPr>
        <w:pStyle w:val="Compact"/>
      </w:pPr>
      <w:r>
        <w:t xml:space="preserve">Lead the implementation of digital imaging protocols, improving efficiency and reducing diagnostic delays for patients at FDIC.</w:t>
      </w:r>
    </w:p>
    <w:p>
      <w:pPr>
        <w:numPr>
          <w:ilvl w:val="0"/>
          <w:numId w:val="1001"/>
        </w:numPr>
        <w:pStyle w:val="Compact"/>
      </w:pPr>
      <w:r>
        <w:t xml:space="preserve">Conduct quality assurance reviews to ensure compliance with German healthcare regulations and maintain high standards of radiological practice.</w:t>
      </w:r>
    </w:p>
    <w:bookmarkEnd w:id="22"/>
    <w:bookmarkStart w:id="23" w:name="radiology-resident"/>
    <w:p>
      <w:pPr>
        <w:pStyle w:val="Heading3"/>
      </w:pPr>
      <w:r>
        <w:t xml:space="preserve">Radiology Resident</w:t>
      </w:r>
    </w:p>
    <w:p>
      <w:pPr>
        <w:pStyle w:val="FirstParagraph"/>
      </w:pPr>
      <w:r>
        <w:rPr>
          <w:bCs/>
          <w:b/>
        </w:rPr>
        <w:t xml:space="preserve">University Hospital Frankfurt (Uniklinikum Frankfurt)</w:t>
      </w:r>
      <w:r>
        <w:br/>
      </w:r>
      <w:r>
        <w:t xml:space="preserve">Frankfurt, Germany</w:t>
      </w:r>
      <w:r>
        <w:br/>
      </w:r>
      <w:r>
        <w:t xml:space="preserve">August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advanced training in diagnostic radiology, with a focus on interventional procedures and image-guided therapies.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examining the efficacy of AI-driven imaging tools for early cancer detection, published in German medical journals.</w:t>
      </w:r>
    </w:p>
    <w:p>
      <w:pPr>
        <w:numPr>
          <w:ilvl w:val="0"/>
          <w:numId w:val="1002"/>
        </w:numPr>
        <w:pStyle w:val="Compact"/>
      </w:pPr>
      <w:r>
        <w:t xml:space="preserve">Provided radiological support to emergency departments across Frankfurt, ensuring rapid assessment of critical cases such as stroke and internal bleeding.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Martin-Luther-Klinik Frankfurt</w:t>
      </w:r>
      <w:r>
        <w:br/>
      </w:r>
      <w:r>
        <w:t xml:space="preserve">Frankfurt, Germany</w:t>
      </w:r>
      <w:r>
        <w:br/>
      </w:r>
      <w:r>
        <w:t xml:space="preserve">June 2012 – July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radiological protocols for musculoskeletal and neurological imaging, contributing to improved patient outcomes.</w:t>
      </w:r>
    </w:p>
    <w:p>
      <w:pPr>
        <w:numPr>
          <w:ilvl w:val="0"/>
          <w:numId w:val="1003"/>
        </w:numPr>
        <w:pStyle w:val="Compact"/>
      </w:pPr>
      <w:r>
        <w:t xml:space="preserve">Collaborated with radiologists and clinicians to optimize image quality while minimizing radiation exposure, adhering to German safety guidelines.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PACS (Picture Archiving and Communication Systems) for junior staff at the clinic in Frankfurt.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Goethe University Frankfurt</w:t>
      </w:r>
      <w:r>
        <w:br/>
      </w:r>
      <w:r>
        <w:t xml:space="preserve">Frankfurt, Germany</w:t>
      </w:r>
      <w:r>
        <w:br/>
      </w:r>
      <w: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Thesis: "Advances in Functional MRI for Neurological Diagnostics."</w:t>
      </w:r>
    </w:p>
    <w:p>
      <w:pPr>
        <w:numPr>
          <w:ilvl w:val="0"/>
          <w:numId w:val="1004"/>
        </w:numPr>
        <w:pStyle w:val="Compact"/>
      </w:pPr>
      <w:r>
        <w:t xml:space="preserve">Awarded the Excellence in Clinical Research Prize for innovative work on imaging techniques.</w:t>
      </w:r>
    </w:p>
    <w:bookmarkEnd w:id="26"/>
    <w:bookmarkStart w:id="27" w:name="bachelor-of-science-in-medical-physics"/>
    <w:p>
      <w:pPr>
        <w:pStyle w:val="Heading3"/>
      </w:pPr>
      <w:r>
        <w:t xml:space="preserve">Bachelor of Science in Medical Physics</w:t>
      </w:r>
    </w:p>
    <w:p>
      <w:pPr>
        <w:pStyle w:val="FirstParagraph"/>
      </w:pPr>
      <w:r>
        <w:rPr>
          <w:bCs/>
          <w:b/>
        </w:rPr>
        <w:t xml:space="preserve">Technical University of Munich (TUM)</w:t>
      </w:r>
      <w:r>
        <w:br/>
      </w:r>
      <w:r>
        <w:t xml:space="preserve">Munich, Germany</w:t>
      </w:r>
      <w:r>
        <w:br/>
      </w:r>
      <w:r>
        <w:t xml:space="preserve">Graduated: 2006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Approbation as a Physician in Germany</w:t>
      </w:r>
      <w:r>
        <w:t xml:space="preserve"> </w:t>
      </w:r>
      <w:r>
        <w:t xml:space="preserve">– Issued by the Landesprüfungsamt für Ärzte, Frankfurt am Main (2011).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Diplomate of the German Society of Radiology (DRG)</w:t>
      </w:r>
      <w:r>
        <w:t xml:space="preserve"> </w:t>
      </w:r>
      <w:r>
        <w:t xml:space="preserve">–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Radiation Safety and Protection</w:t>
      </w:r>
      <w:r>
        <w:t xml:space="preserve"> </w:t>
      </w:r>
      <w:r>
        <w:t xml:space="preserve">– Completed through the German Federal Office for Radiation Protection (BfS).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– Acknowledged by the German Society of Neuroradiology (DGN).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systems (e.g., Sectra), DICOM standards compliance, image analysis tools (e.g., OsiriX).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Radiation Safety:</w:t>
      </w:r>
      <w:r>
        <w:t xml:space="preserve"> </w:t>
      </w:r>
      <w:r>
        <w:t xml:space="preserve">Adherence to German regulatory frameworks (Bundesstrahlenschutzverordnung) and ALARA principles.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Statistical analysis (SPSS, R), data visualization for radiological studies.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proficiency.</w:t>
      </w:r>
    </w:p>
    <w:p>
      <w:pPr>
        <w:numPr>
          <w:ilvl w:val="0"/>
          <w:numId w:val="1007"/>
        </w:numPr>
        <w:pStyle w:val="Compact"/>
      </w:pPr>
      <w:r>
        <w:t xml:space="preserve">English – Fluent in technical and clinical communication.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for international collaboration.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Society of Radiology (DRG)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radiological conferences and webinars.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Medical Association</w:t>
      </w:r>
      <w:r>
        <w:t xml:space="preserve"> </w:t>
      </w:r>
      <w:r>
        <w:t xml:space="preserve">– Regular contributor to radiology workshops and continuing education programs.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Patient Care Philosophy:</w:t>
      </w:r>
      <w:r>
        <w:t xml:space="preserve"> </w:t>
      </w:r>
      <w:r>
        <w:t xml:space="preserve">Committed to compassionate, evidence-based radiological practice tailored to the needs of patients in Germany Frankfurt. Prioritizes clear communication with patients and referring physicians to ensure informed decision-making.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Radiologist at local health fairs in Frankfurt, providing free imaging consultations and public education on diagnostic imaging technologies.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Germany Frankfurt</dc:title>
  <dc:creator/>
  <dc:language>en</dc:language>
  <cp:keywords/>
  <dcterms:created xsi:type="dcterms:W3CDTF">2026-07-21T03:12:01Z</dcterms:created>
  <dcterms:modified xsi:type="dcterms:W3CDTF">2026-07-21T03:12:01Z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