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1" w:name="radiologist-resume"/>
    <w:p>
      <w:pPr>
        <w:pStyle w:val="Heading1"/>
      </w:pPr>
      <w: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Jalan Sudirman, Jakarta Pusat, Indonesia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Radiologist with over [X] years of experience in diagnostic imaging, specializing in advanced radiological techniques and patient-centered care. Proficient in delivering accurate diagnoses and supporting clinical decision-making across diverse medical settings. Committed to upholding the highest standards of radiology practice within Indonesia Jakarta, where healthcare demands are dynamic and evolving. A strong advocate for integrating cutting-edge technology with compassionate service to meet the needs of both patients and healthcare professionals in Jakarta's bustling medical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(M.B.B.S.)</w:t>
      </w:r>
      <w:r>
        <w:br/>
      </w:r>
      <w:r>
        <w:t xml:space="preserve">Universitas Indonesia, Jakarta, Indonesia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br/>
      </w:r>
      <w:r>
        <w:t xml:space="preserve">Universitas Gadjah Mada, Yogyakarta, Indonesia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Diagnostic Radiology</w:t>
      </w:r>
      <w:r>
        <w:br/>
      </w:r>
      <w:r>
        <w:t xml:space="preserve">Rumah Sakit Pusat Cipto Mangunkusumo (RPCM), Jakarta, Indonesia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Rumah Sakit Mayapada, Jakarta Pusat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Interpreted over [X] radiological exams annually, including X-ray, CT scan, MRI, and ultrasound to support accurate diagnoses for patients with complex medical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in Indonesia Jakarta to provide timely and precise imaging guidance for surgical planning and treatment monitoring.</w:t>
      </w:r>
    </w:p>
    <w:p>
      <w:pPr>
        <w:numPr>
          <w:ilvl w:val="0"/>
          <w:numId w:val="1002"/>
        </w:numPr>
        <w:pStyle w:val="Compact"/>
      </w:pPr>
      <w:r>
        <w:t xml:space="preserve">Implemented advanced imaging protocols to reduce radiation exposure while maintaining diagnostic quality, aligning with global standards in Jakarta's healthcare facilities.</w:t>
      </w:r>
    </w:p>
    <w:p>
      <w:pPr>
        <w:numPr>
          <w:ilvl w:val="0"/>
          <w:numId w:val="1002"/>
        </w:numPr>
        <w:pStyle w:val="Compact"/>
      </w:pPr>
      <w:r>
        <w:t xml:space="preserve">Conducted interventional radiology procedures such as image-guided biopsies and vascular interventions, enhancing patient outcomes in a high-volume clinical environment.</w:t>
      </w:r>
    </w:p>
    <w:bookmarkEnd w:id="23"/>
    <w:bookmarkStart w:id="24" w:name="radiology-consultant"/>
    <w:p>
      <w:pPr>
        <w:pStyle w:val="Heading3"/>
      </w:pPr>
      <w:r>
        <w:t xml:space="preserve">Radiology Consultant</w:t>
      </w:r>
    </w:p>
    <w:p>
      <w:pPr>
        <w:pStyle w:val="FirstParagraph"/>
      </w:pPr>
      <w:r>
        <w:rPr>
          <w:bCs/>
          <w:b/>
        </w:rPr>
        <w:t xml:space="preserve">PT. Konsultasi Medis Jakarta (KMJ), Jakarta Selatan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expert radiological consultations for private clinics and corporate health programs in Indonesia Jakarta, ensuring compliance with national healthcare regulations.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junior radiologists on the use of PACS (Picture Archiving and Communication System) and digital imaging tools, improving workflow efficiency in Jakarta's hospitals.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optimizing diagnostic accuracy in tropical diseases, addressing unique health challenges faced by Jakarta's population.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Rumah Sakit Siloam Hospitals, Jakarta Barat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state-of-the-art facility in Indonesia Jakarta, mastering the use of Siemens and GE imaging equipment.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radiology protocols tailored to Jakarta's diverse patient demographics, including pediatric and geriatric cases.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Medical License (STR):</w:t>
      </w:r>
      <w:r>
        <w:t xml:space="preserve"> </w:t>
      </w:r>
      <w:r>
        <w:t xml:space="preserve">[License Number], issued by Kementerian Kesehatan RI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Imaging Techniques:</w:t>
      </w:r>
      <w:r>
        <w:t xml:space="preserve"> </w:t>
      </w:r>
      <w:r>
        <w:t xml:space="preserve">International Society of Radiology, [Year]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X-ray, CT scan, MRI, Ultrasound, Mammography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PACS &amp; Software:</w:t>
      </w:r>
      <w:r>
        <w:t xml:space="preserve"> </w:t>
      </w:r>
      <w:r>
        <w:t xml:space="preserve">Carestream PACS, GE Centricity, Siemens syngo.via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(native), English (proficient), Mandarin (basic)</w:t>
      </w:r>
    </w:p>
    <w:bookmarkEnd w:id="28"/>
    <w:bookmarkStart w:id="29" w:name="professional-memberships-affiliations"/>
    <w:p>
      <w:pPr>
        <w:pStyle w:val="Heading2"/>
      </w:pPr>
      <w:r>
        <w:t xml:space="preserve">Professional Memberships &amp;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Indonesian Radiological Society (PERI):</w:t>
      </w:r>
      <w:r>
        <w:t xml:space="preserve"> </w:t>
      </w:r>
      <w:r>
        <w:t xml:space="preserve">Member since [Year], actively participating in Jakarta-based workshops and seminars.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Asian Pacific Society of Radiology (APSR):</w:t>
      </w:r>
      <w:r>
        <w:t xml:space="preserve"> </w:t>
      </w:r>
      <w:r>
        <w:t xml:space="preserve">Member, contributing to regional radiology conferences in Indonesia Jakarta.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World Federation of Radiology (WFR):</w:t>
      </w:r>
      <w:r>
        <w:t xml:space="preserve"> </w:t>
      </w:r>
      <w:r>
        <w:t xml:space="preserve">Affiliate member, engaged in global radiology initiatives.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Jakarta’s leading hospitals and academic institutions.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Radiologist position in Indonesia Jakarta, emphasizing expertise in diagnostic imaging, clinical collaboration, and adherence to local healthcare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Radiologist - Indonesia Jakarta</dc:title>
  <dc:creator/>
  <dc:language>en</dc:language>
  <cp:keywords/>
  <dcterms:created xsi:type="dcterms:W3CDTF">2026-09-27T05:27:15Z</dcterms:created>
  <dcterms:modified xsi:type="dcterms:W3CDTF">2026-09-27T05:27:15Z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