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X5fe3f6aac4ebcc79f43c7f35b590325a818973e"/>
    <w:p>
      <w:pPr>
        <w:pStyle w:val="Heading1"/>
      </w:pPr>
      <w:r>
        <w:t xml:space="preserve">Resume: Radiologist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Razak</w:t>
      </w:r>
      <w:r>
        <w:br/>
      </w:r>
      <w:r>
        <w:rPr>
          <w:bCs/>
          <w:b/>
        </w:rPr>
        <w:t xml:space="preserve">Address:</w:t>
      </w:r>
      <w:r>
        <w:t xml:space="preserve"> </w:t>
      </w:r>
      <w:r>
        <w:t xml:space="preserve">123 Jalan Tun Razak, 50400 Kuala Lumpur, Malaysia</w:t>
      </w:r>
      <w:r>
        <w:br/>
      </w:r>
      <w:r>
        <w:rPr>
          <w:bCs/>
          <w:b/>
        </w:rPr>
        <w:t xml:space="preserve">Email:</w:t>
      </w:r>
      <w:r>
        <w:t xml:space="preserve"> </w:t>
      </w:r>
      <w:r>
        <w:t xml:space="preserve">dr.aminah.razak@example.com</w:t>
      </w:r>
      <w:r>
        <w:br/>
      </w:r>
      <w:r>
        <w:rPr>
          <w:bCs/>
          <w:b/>
        </w:rPr>
        <w:t xml:space="preserve">Phone:</w:t>
      </w:r>
      <w:r>
        <w:t xml:space="preserve"> </w:t>
      </w:r>
      <w:r>
        <w:t xml:space="preserve">+60 12-345 6789</w:t>
      </w:r>
      <w:r>
        <w:br/>
      </w:r>
      <w:r>
        <w:rPr>
          <w:bCs/>
          <w:b/>
        </w:rPr>
        <w:t xml:space="preserve">LinkedIn:</w:t>
      </w:r>
      <w:r>
        <w:t xml:space="preserve"> </w:t>
      </w:r>
      <w:r>
        <w:t xml:space="preserve">linkedin.com/in/draminahrazak</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imaging modalities such as MRI, CT, X-ray, and Ultrasound. Committed to delivering accurate diagnoses and patient-centered care within the dynamic healthcare landscape of Malaysia Kuala Lumpur. Proven expertise in interpreting complex radiological cases and collaborating with multidisciplinary teams to optimize patient outcomes. Certified by the Malaysian Medical Council (MMC) and affiliated with the Malaysian Radiological Society (MRS). Passionate about advancing radiological practices in Southeast Asia through continuous learning and innovation.</w:t>
      </w:r>
    </w:p>
    <w:bookmarkEnd w:id="21"/>
    <w:bookmarkStart w:id="25"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bCs/>
          <w:b/>
        </w:rPr>
        <w:t xml:space="preserve">Kuala Lumpur General Hospital (KLGH)</w:t>
      </w:r>
      <w:r>
        <w:br/>
      </w:r>
      <w:r>
        <w:t xml:space="preserve">Kuala Lumpur, Malaysia</w:t>
      </w:r>
      <w:r>
        <w:br/>
      </w:r>
      <w:r>
        <w:t xml:space="preserve">January 2018 – Present</w:t>
      </w:r>
    </w:p>
    <w:p>
      <w:pPr>
        <w:numPr>
          <w:ilvl w:val="0"/>
          <w:numId w:val="1001"/>
        </w:numPr>
        <w:pStyle w:val="Compact"/>
      </w:pPr>
      <w:r>
        <w:t xml:space="preserve">Provide expert radiological interpretations for over 5,000 patients annually, ensuring timely and accurate diagnoses for conditions ranging from musculoskeletal injuries to complex oncological cases.</w:t>
      </w:r>
    </w:p>
    <w:p>
      <w:pPr>
        <w:numPr>
          <w:ilvl w:val="0"/>
          <w:numId w:val="1001"/>
        </w:numPr>
        <w:pStyle w:val="Compact"/>
      </w:pPr>
      <w:r>
        <w:t xml:space="preserve">Lead the department’s initiative to adopt AI-driven imaging tools, enhancing diagnostic precision and reducing report turnaround times by 25% in 2021.</w:t>
      </w:r>
    </w:p>
    <w:p>
      <w:pPr>
        <w:numPr>
          <w:ilvl w:val="0"/>
          <w:numId w:val="1001"/>
        </w:numPr>
        <w:pStyle w:val="Compact"/>
      </w:pPr>
      <w:r>
        <w:t xml:space="preserve">Collaborate with surgical and oncology teams to perform image-guided interventions, including biopsies and tumor ablations, improving treatment outcomes for cancer patients in Malaysia Kuala Lumpur.</w:t>
      </w:r>
    </w:p>
    <w:p>
      <w:pPr>
        <w:numPr>
          <w:ilvl w:val="0"/>
          <w:numId w:val="1001"/>
        </w:numPr>
        <w:pStyle w:val="Compact"/>
      </w:pPr>
      <w:r>
        <w:t xml:space="preserve">Supervise junior radiologists and medical students, fostering a culture of excellence and continuous professional development within the hospital’s radiology department.</w:t>
      </w:r>
    </w:p>
    <w:p>
      <w:pPr>
        <w:numPr>
          <w:ilvl w:val="0"/>
          <w:numId w:val="1001"/>
        </w:numPr>
        <w:pStyle w:val="Compact"/>
      </w:pPr>
      <w:r>
        <w:t xml:space="preserve">Participate in national health initiatives, such as the Malaysian Cancer Screening Program, to increase early detection rates for breast and lung cancers.</w:t>
      </w:r>
    </w:p>
    <w:bookmarkEnd w:id="22"/>
    <w:bookmarkStart w:id="23" w:name="radiologist-clinical-fellow"/>
    <w:p>
      <w:pPr>
        <w:pStyle w:val="Heading3"/>
      </w:pPr>
      <w:r>
        <w:t xml:space="preserve">Radiologist (Clinical Fellow)</w:t>
      </w:r>
    </w:p>
    <w:p>
      <w:pPr>
        <w:pStyle w:val="FirstParagraph"/>
      </w:pPr>
      <w:r>
        <w:rPr>
          <w:bCs/>
          <w:b/>
        </w:rPr>
        <w:t xml:space="preserve">Mayo Clinic Malaysia</w:t>
      </w:r>
      <w:r>
        <w:br/>
      </w:r>
      <w:r>
        <w:t xml:space="preserve">Kuala Lumpur, Malaysia</w:t>
      </w:r>
      <w:r>
        <w:br/>
      </w:r>
      <w:r>
        <w:t xml:space="preserve">June 2015 – December 2017</w:t>
      </w:r>
    </w:p>
    <w:p>
      <w:pPr>
        <w:numPr>
          <w:ilvl w:val="0"/>
          <w:numId w:val="1002"/>
        </w:numPr>
        <w:pStyle w:val="Compact"/>
      </w:pPr>
      <w:r>
        <w:t xml:space="preserve">Conduct comprehensive radiological assessments for a diverse patient population, focusing on advanced imaging techniques and minimally invasive procedures.</w:t>
      </w:r>
    </w:p>
    <w:p>
      <w:pPr>
        <w:numPr>
          <w:ilvl w:val="0"/>
          <w:numId w:val="1002"/>
        </w:numPr>
        <w:pStyle w:val="Compact"/>
      </w:pPr>
      <w:r>
        <w:t xml:space="preserve">Developed a specialized protocol for pediatric imaging that reduced radiation exposure by 40% while maintaining diagnostic accuracy.</w:t>
      </w:r>
    </w:p>
    <w:p>
      <w:pPr>
        <w:numPr>
          <w:ilvl w:val="0"/>
          <w:numId w:val="1002"/>
        </w:numPr>
        <w:pStyle w:val="Compact"/>
      </w:pPr>
      <w:r>
        <w:t xml:space="preserve">Presented research findings at the Malaysian Radiological Society Conference in 2016, highlighting innovations in MRI-guided therapy for neuro-oncology cases.</w:t>
      </w:r>
    </w:p>
    <w:p>
      <w:pPr>
        <w:numPr>
          <w:ilvl w:val="0"/>
          <w:numId w:val="1002"/>
        </w:numPr>
        <w:pStyle w:val="Compact"/>
      </w:pPr>
      <w:r>
        <w:t xml:space="preserve">Collaborated with international experts to implement standardized imaging guidelines aligned with global best practices, enhancing the hospital’s reputation as a center of excellence.</w:t>
      </w:r>
    </w:p>
    <w:bookmarkEnd w:id="23"/>
    <w:bookmarkStart w:id="24" w:name="radiologist-resident"/>
    <w:p>
      <w:pPr>
        <w:pStyle w:val="Heading3"/>
      </w:pPr>
      <w:r>
        <w:t xml:space="preserve">Radiologist (Resident)</w:t>
      </w:r>
    </w:p>
    <w:p>
      <w:pPr>
        <w:pStyle w:val="FirstParagraph"/>
      </w:pPr>
      <w:r>
        <w:rPr>
          <w:bCs/>
          <w:b/>
        </w:rPr>
        <w:t xml:space="preserve">Kuala Lumpur Medical Centre</w:t>
      </w:r>
      <w:r>
        <w:br/>
      </w:r>
      <w:r>
        <w:t xml:space="preserve">Kuala Lumpur, Malaysia</w:t>
      </w:r>
      <w:r>
        <w:br/>
      </w:r>
      <w:r>
        <w:t xml:space="preserve">January 2012 – May 2015</w:t>
      </w:r>
    </w:p>
    <w:p>
      <w:pPr>
        <w:numPr>
          <w:ilvl w:val="0"/>
          <w:numId w:val="1003"/>
        </w:numPr>
        <w:pStyle w:val="Compact"/>
      </w:pPr>
      <w:r>
        <w:t xml:space="preserve">Completed rigorous training in all aspects of radiology, including diagnostic imaging, interventional procedures, and radiation safety protocols.</w:t>
      </w:r>
    </w:p>
    <w:p>
      <w:pPr>
        <w:numPr>
          <w:ilvl w:val="0"/>
          <w:numId w:val="1003"/>
        </w:numPr>
        <w:pStyle w:val="Compact"/>
      </w:pPr>
      <w:r>
        <w:t xml:space="preserve">Contributed to the development of a radiology residency curriculum focused on integrating emerging technologies like 3D imaging and PACS (Picture Archiving and Communication Systems).</w:t>
      </w:r>
    </w:p>
    <w:p>
      <w:pPr>
        <w:numPr>
          <w:ilvl w:val="0"/>
          <w:numId w:val="1003"/>
        </w:numPr>
        <w:pStyle w:val="Compact"/>
      </w:pPr>
      <w:r>
        <w:t xml:space="preserve">Received the "Outstanding Resident Award" in 2014 for exceptional clinical performance and patient communication skills.</w:t>
      </w:r>
    </w:p>
    <w:bookmarkEnd w:id="24"/>
    <w:bookmarkEnd w:id="25"/>
    <w:bookmarkStart w:id="29" w:name="education"/>
    <w:p>
      <w:pPr>
        <w:pStyle w:val="Heading2"/>
      </w:pPr>
      <w:r>
        <w:t xml:space="preserve">Education</w:t>
      </w:r>
    </w:p>
    <w:bookmarkStart w:id="26" w:name="X7278c29d050ebe205cdb5500ea2bb521c9f232f"/>
    <w:p>
      <w:pPr>
        <w:pStyle w:val="Heading3"/>
      </w:pPr>
      <w:r>
        <w:t xml:space="preserve">M.B.B.S. (Bachelor of Medicine, Bachelor of Surgery)</w:t>
      </w:r>
    </w:p>
    <w:p>
      <w:pPr>
        <w:pStyle w:val="FirstParagraph"/>
      </w:pPr>
      <w:r>
        <w:rPr>
          <w:bCs/>
          <w:b/>
        </w:rPr>
        <w:t xml:space="preserve">University of Malaya</w:t>
      </w:r>
      <w:r>
        <w:br/>
      </w:r>
      <w:r>
        <w:t xml:space="preserve">Kuala Lumpur, Malaysia</w:t>
      </w:r>
      <w:r>
        <w:br/>
      </w:r>
      <w:r>
        <w:t xml:space="preserve">Graduated: 2011</w:t>
      </w:r>
    </w:p>
    <w:bookmarkEnd w:id="26"/>
    <w:bookmarkStart w:id="27" w:name="masters-in-radiology"/>
    <w:p>
      <w:pPr>
        <w:pStyle w:val="Heading3"/>
      </w:pPr>
      <w:r>
        <w:t xml:space="preserve">Master’s in Radiology</w:t>
      </w:r>
    </w:p>
    <w:p>
      <w:pPr>
        <w:pStyle w:val="FirstParagraph"/>
      </w:pPr>
      <w:r>
        <w:rPr>
          <w:bCs/>
          <w:b/>
        </w:rPr>
        <w:t xml:space="preserve">National University of Malaysia (UKM)</w:t>
      </w:r>
      <w:r>
        <w:br/>
      </w:r>
      <w:r>
        <w:t xml:space="preserve">Kuala Lumpur, Malaysia</w:t>
      </w:r>
      <w:r>
        <w:br/>
      </w:r>
      <w:r>
        <w:t xml:space="preserve">Graduated: 2014</w:t>
      </w:r>
    </w:p>
    <w:bookmarkEnd w:id="27"/>
    <w:bookmarkStart w:id="28" w:name="fellowship-in-interventional-radiology"/>
    <w:p>
      <w:pPr>
        <w:pStyle w:val="Heading3"/>
      </w:pPr>
      <w:r>
        <w:t xml:space="preserve">Fellowship in Interventional Radiology</w:t>
      </w:r>
    </w:p>
    <w:p>
      <w:pPr>
        <w:pStyle w:val="FirstParagraph"/>
      </w:pPr>
      <w:r>
        <w:rPr>
          <w:bCs/>
          <w:b/>
        </w:rPr>
        <w:t xml:space="preserve">Mayo Clinic, Florida, USA</w:t>
      </w:r>
      <w:r>
        <w:br/>
      </w:r>
      <w:r>
        <w:t xml:space="preserve">Completed: 2016</w:t>
      </w:r>
    </w:p>
    <w:bookmarkEnd w:id="28"/>
    <w:bookmarkEnd w:id="29"/>
    <w:bookmarkStart w:id="30" w:name="certifications-licenses"/>
    <w:p>
      <w:pPr>
        <w:pStyle w:val="Heading2"/>
      </w:pPr>
      <w:r>
        <w:t xml:space="preserve">Certifications &amp; Licenses</w:t>
      </w:r>
    </w:p>
    <w:p>
      <w:pPr>
        <w:numPr>
          <w:ilvl w:val="0"/>
          <w:numId w:val="1004"/>
        </w:numPr>
        <w:pStyle w:val="Compact"/>
      </w:pPr>
      <w:r>
        <w:t xml:space="preserve">M Malaysian Medical Council (MMC) Registration – License Number: MRC-12345</w:t>
      </w:r>
    </w:p>
    <w:p>
      <w:pPr>
        <w:numPr>
          <w:ilvl w:val="0"/>
          <w:numId w:val="1004"/>
        </w:numPr>
        <w:pStyle w:val="Compact"/>
      </w:pPr>
      <w:r>
        <w:t xml:space="preserve">Fellow of the Royal College of Radiologists (FRCR), UK – 2017</w:t>
      </w:r>
    </w:p>
    <w:p>
      <w:pPr>
        <w:numPr>
          <w:ilvl w:val="0"/>
          <w:numId w:val="1004"/>
        </w:numPr>
        <w:pStyle w:val="Compact"/>
      </w:pPr>
      <w:r>
        <w:t xml:space="preserve">Advanced Training in Ultrasound Imaging, American Institute of Ultrasound in Medicine (AIUM) – 2019</w:t>
      </w:r>
    </w:p>
    <w:p>
      <w:pPr>
        <w:numPr>
          <w:ilvl w:val="0"/>
          <w:numId w:val="1004"/>
        </w:numPr>
        <w:pStyle w:val="Compact"/>
      </w:pPr>
      <w:r>
        <w:t xml:space="preserve">Certified in Radiation Safety Management by the Malaysian Nuclear Energy Agency (MNEA)</w:t>
      </w:r>
    </w:p>
    <w:bookmarkEnd w:id="30"/>
    <w:bookmarkStart w:id="31" w:name="technical-skills"/>
    <w:p>
      <w:pPr>
        <w:pStyle w:val="Heading2"/>
      </w:pPr>
      <w:r>
        <w:t xml:space="preserve">Technical Skills</w:t>
      </w:r>
    </w:p>
    <w:p>
      <w:pPr>
        <w:numPr>
          <w:ilvl w:val="0"/>
          <w:numId w:val="1005"/>
        </w:numPr>
        <w:pStyle w:val="Compact"/>
      </w:pPr>
      <w:r>
        <w:t xml:space="preserve">Expertise in MRI, CT, X-ray, Ultrasound, and Mammography</w:t>
      </w:r>
    </w:p>
    <w:p>
      <w:pPr>
        <w:numPr>
          <w:ilvl w:val="0"/>
          <w:numId w:val="1005"/>
        </w:numPr>
        <w:pStyle w:val="Compact"/>
      </w:pPr>
      <w:r>
        <w:t xml:space="preserve">Proficient in PACS systems (e.g., Sectra, Carestream)</w:t>
      </w:r>
    </w:p>
    <w:p>
      <w:pPr>
        <w:numPr>
          <w:ilvl w:val="0"/>
          <w:numId w:val="1005"/>
        </w:numPr>
        <w:pStyle w:val="Compact"/>
      </w:pPr>
      <w:r>
        <w:t xml:space="preserve">Familiarity with AI-based diagnostic tools such as Aidoc and Zebra Medical Vision</w:t>
      </w:r>
    </w:p>
    <w:p>
      <w:pPr>
        <w:numPr>
          <w:ilvl w:val="0"/>
          <w:numId w:val="1005"/>
        </w:numPr>
        <w:pStyle w:val="Compact"/>
      </w:pPr>
      <w:r>
        <w:t xml:space="preserve">Fluency in medical imaging software (e.g., GE Centricity, Siemens syngo.via)</w:t>
      </w:r>
    </w:p>
    <w:p>
      <w:pPr>
        <w:numPr>
          <w:ilvl w:val="0"/>
          <w:numId w:val="1005"/>
        </w:numPr>
        <w:pStyle w:val="Compact"/>
      </w:pPr>
      <w:r>
        <w:t xml:space="preserve">Strong knowledge of radiation protection standards and protocols</w:t>
      </w:r>
    </w:p>
    <w:bookmarkEnd w:id="31"/>
    <w:bookmarkStart w:id="32" w:name="professional-memberships-affiliations"/>
    <w:p>
      <w:pPr>
        <w:pStyle w:val="Heading2"/>
      </w:pPr>
      <w:r>
        <w:t xml:space="preserve">Professional Memberships &amp; Affiliations</w:t>
      </w:r>
    </w:p>
    <w:p>
      <w:pPr>
        <w:numPr>
          <w:ilvl w:val="0"/>
          <w:numId w:val="1006"/>
        </w:numPr>
        <w:pStyle w:val="Compact"/>
      </w:pPr>
      <w:r>
        <w:t xml:space="preserve">Member, Malaysian Radiological Society (MRS) – 2015–Present</w:t>
      </w:r>
    </w:p>
    <w:p>
      <w:pPr>
        <w:numPr>
          <w:ilvl w:val="0"/>
          <w:numId w:val="1006"/>
        </w:numPr>
        <w:pStyle w:val="Compact"/>
      </w:pPr>
      <w:r>
        <w:t xml:space="preserve">Member, Asia Pacific Society of Radiologists (APSR) – 2018–Present</w:t>
      </w:r>
    </w:p>
    <w:p>
      <w:pPr>
        <w:numPr>
          <w:ilvl w:val="0"/>
          <w:numId w:val="1006"/>
        </w:numPr>
        <w:pStyle w:val="Compact"/>
      </w:pPr>
      <w:r>
        <w:t xml:space="preserve">Volunteer Radiologist, Malaysia Red Crescent Society – 2019–Present</w:t>
      </w:r>
    </w:p>
    <w:p>
      <w:pPr>
        <w:numPr>
          <w:ilvl w:val="0"/>
          <w:numId w:val="1006"/>
        </w:numPr>
        <w:pStyle w:val="Compact"/>
      </w:pPr>
      <w:r>
        <w:t xml:space="preserve">Participant in the Malaysian Ministry of Health’s Digital Imaging Initiative for Rural Areas (2020)</w:t>
      </w:r>
    </w:p>
    <w:bookmarkEnd w:id="32"/>
    <w:bookmarkStart w:id="33" w:name="language-proficiency"/>
    <w:p>
      <w:pPr>
        <w:pStyle w:val="Heading2"/>
      </w:pPr>
      <w:r>
        <w:t xml:space="preserve">Language Proficiency</w:t>
      </w:r>
    </w:p>
    <w:p>
      <w:pPr>
        <w:numPr>
          <w:ilvl w:val="0"/>
          <w:numId w:val="1007"/>
        </w:numPr>
        <w:pStyle w:val="Compact"/>
      </w:pPr>
      <w:r>
        <w:t xml:space="preserve">Malay – Native/Fluent</w:t>
      </w:r>
    </w:p>
    <w:p>
      <w:pPr>
        <w:numPr>
          <w:ilvl w:val="0"/>
          <w:numId w:val="1007"/>
        </w:numPr>
        <w:pStyle w:val="Compact"/>
      </w:pPr>
      <w:r>
        <w:t xml:space="preserve">English – Fluent (IELTS Band 7.5)</w:t>
      </w:r>
    </w:p>
    <w:p>
      <w:pPr>
        <w:numPr>
          <w:ilvl w:val="0"/>
          <w:numId w:val="1007"/>
        </w:numPr>
        <w:pStyle w:val="Compact"/>
      </w:pPr>
      <w:r>
        <w:t xml:space="preserve">Mandarin – Intermediate (HSK Level 4)</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is tailored for a Radiologist in Malaysia Kuala Lumpur, emphasizing expertise, certifications, and contributions to the healthcare sector 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Malaysia Kuala Lumpur</dc:title>
  <dc:creator/>
  <dc:language>en</dc:language>
  <cp:keywords/>
  <dcterms:created xsi:type="dcterms:W3CDTF">2026-07-21T02:47:49Z</dcterms:created>
  <dcterms:modified xsi:type="dcterms:W3CDTF">2026-07-21T02:47:49Z</dcterms:modified>
</cp:coreProperties>
</file>

<file path=docProps/custom.xml><?xml version="1.0" encoding="utf-8"?>
<Properties xmlns="http://schemas.openxmlformats.org/officeDocument/2006/custom-properties" xmlns:vt="http://schemas.openxmlformats.org/officeDocument/2006/docPropsVTypes"/>
</file>