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4" w:name="resume-radiologist-in-qatar-doha"/>
    <w:p>
      <w:pPr>
        <w:pStyle w:val="Heading1"/>
      </w:pPr>
      <w:r>
        <w:t xml:space="preserve">Resume: Radiologist in Qatar Doha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Al-Maskari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+974 5555 6666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amina.almaskari@qatarhealth.com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and interventional radiology. Specialized in advanced imaging technologies, including MRI, CT, and ultrasound, with a strong focus on patient-centered care. Committed to delivering accurate diagnoses and collaborating with multidisciplinary teams to improve healthcare outcomes in Qatar Doha. Proven expertise in leveraging cutting-edge radiological techniques to meet the evolving needs of the Qatari healthcare system.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adiologist"/>
    <w:p>
      <w:pPr>
        <w:pStyle w:val="Heading3"/>
      </w:pPr>
      <w:r>
        <w:t xml:space="preserve">Senior Radiologist</w:t>
      </w:r>
    </w:p>
    <w:p>
      <w:pPr>
        <w:pStyle w:val="FirstParagraph"/>
      </w:pPr>
      <w:r>
        <w:rPr>
          <w:bCs/>
          <w:b/>
        </w:rPr>
        <w:t xml:space="preserve">Hamad Medical Corporation (HMC), Doha, Qatar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diagnostic imaging services for over 5,000 patients annually, ensuring high accuracy and efficiency in radiological interpretations.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oncologists, surgeons, and clinicians to develop personalized treatment plans using advanced imaging modalities.</w:t>
      </w:r>
    </w:p>
    <w:p>
      <w:pPr>
        <w:numPr>
          <w:ilvl w:val="0"/>
          <w:numId w:val="1001"/>
        </w:numPr>
        <w:pStyle w:val="Compact"/>
      </w:pPr>
      <w:r>
        <w:t xml:space="preserve">Provided interventional radiology services such as image-guided biopsies and tumor ablations, enhancing patient care outcomes in Qatar Doha.</w:t>
      </w:r>
    </w:p>
    <w:p>
      <w:pPr>
        <w:numPr>
          <w:ilvl w:val="0"/>
          <w:numId w:val="1001"/>
        </w:numPr>
        <w:pStyle w:val="Compact"/>
      </w:pPr>
      <w:r>
        <w:t xml:space="preserve">Served as a clinical trainer for junior radiologists, fostering professional development within the HMC training program.</w:t>
      </w:r>
    </w:p>
    <w:p>
      <w:pPr>
        <w:numPr>
          <w:ilvl w:val="0"/>
          <w:numId w:val="1001"/>
        </w:numPr>
        <w:pStyle w:val="Compact"/>
      </w:pPr>
      <w:r>
        <w:t xml:space="preserve">Participated in national healthcare initiatives to standardize radiological protocols across Qatar’s public healthcare facilities.</w:t>
      </w:r>
    </w:p>
    <w:bookmarkEnd w:id="22"/>
    <w:bookmarkStart w:id="23" w:name="radiologist"/>
    <w:p>
      <w:pPr>
        <w:pStyle w:val="Heading3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Sidra Medicine, Doha, Qatar</w:t>
      </w:r>
      <w:r>
        <w:br/>
      </w:r>
      <w:r>
        <w:rPr>
          <w:iCs/>
          <w:i/>
        </w:rP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comprehensive radiological evaluations for pediatric and adult patients, emphasizing precision in diagnostic imaging.</w:t>
      </w:r>
    </w:p>
    <w:p>
      <w:pPr>
        <w:numPr>
          <w:ilvl w:val="0"/>
          <w:numId w:val="1002"/>
        </w:numPr>
        <w:pStyle w:val="Compact"/>
      </w:pPr>
      <w:r>
        <w:t xml:space="preserve">Utilized AI-driven tools to enhance diagnostic accuracy and reduce time-to-treatment for critical cases in Qatar Doha.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imaging techniques for early detection of breast and lung cancers, aligning with Qatar’s National Research Strategy.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experts to adopt global best practices in radiology, ensuring alignment with Qatari healthcare standards.</w:t>
      </w:r>
    </w:p>
    <w:bookmarkEnd w:id="23"/>
    <w:bookmarkStart w:id="24" w:name="resident-radiologist"/>
    <w:p>
      <w:pPr>
        <w:pStyle w:val="Heading3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Sheikh Khalifa Medical City (SKMC), Doha, Qatar</w:t>
      </w:r>
      <w:r>
        <w:br/>
      </w:r>
      <w:r>
        <w:rPr>
          <w:iCs/>
          <w:i/>
        </w:rPr>
        <w:t xml:space="preserve">July 2012 – June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high-volume tertiary care setting, managing diverse radiological cases across multiple subspecialties.</w:t>
      </w:r>
    </w:p>
    <w:p>
      <w:pPr>
        <w:numPr>
          <w:ilvl w:val="0"/>
          <w:numId w:val="1003"/>
        </w:numPr>
        <w:pStyle w:val="Compact"/>
      </w:pPr>
      <w:r>
        <w:t xml:space="preserve">Played a key role in implementing radiation safety protocols to protect both patients and staff, reflecting Qatar Doha’s commitment to healthcare excellence.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on the application of 3D imaging in orthopedic diagnostics, contributing to the radiology knowledge base in Qatar.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d-in-radiology"/>
    <w:p>
      <w:pPr>
        <w:pStyle w:val="Heading3"/>
      </w:pPr>
      <w:r>
        <w:t xml:space="preserve">MD in Radiology</w:t>
      </w:r>
    </w:p>
    <w:p>
      <w:pPr>
        <w:pStyle w:val="FirstParagraph"/>
      </w:pPr>
      <w:r>
        <w:rPr>
          <w:bCs/>
          <w:b/>
        </w:rPr>
        <w:t xml:space="preserve">University of Cairo, Egypt</w:t>
      </w:r>
      <w:r>
        <w:br/>
      </w:r>
      <w:r>
        <w:rPr>
          <w:iCs/>
          <w:i/>
        </w:rPr>
        <w:t xml:space="preserve">Graduated: 2012</w:t>
      </w:r>
    </w:p>
    <w:bookmarkEnd w:id="26"/>
    <w:bookmarkStart w:id="27" w:name="fellowship-in-interventional-radiology"/>
    <w:p>
      <w:pPr>
        <w:pStyle w:val="Heading3"/>
      </w:pPr>
      <w:r>
        <w:t xml:space="preserve">Fellowship in Interventional Radiology</w:t>
      </w:r>
    </w:p>
    <w:p>
      <w:pPr>
        <w:pStyle w:val="FirstParagraph"/>
      </w:pPr>
      <w:r>
        <w:rPr>
          <w:bCs/>
          <w:b/>
        </w:rPr>
        <w:t xml:space="preserve">Hospital for Special Surgery, New York, USA</w:t>
      </w:r>
      <w:r>
        <w:br/>
      </w:r>
      <w:r>
        <w:rPr>
          <w:iCs/>
          <w:i/>
        </w:rPr>
        <w:t xml:space="preserve">Completed: 2015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American Board of Radiology (ABR) Certification – 2016</w:t>
      </w:r>
    </w:p>
    <w:p>
      <w:pPr>
        <w:numPr>
          <w:ilvl w:val="0"/>
          <w:numId w:val="1004"/>
        </w:numPr>
        <w:pStyle w:val="Compact"/>
      </w:pPr>
      <w:r>
        <w:t xml:space="preserve">Qatar Council for Healthcare Practitioners (QCHP) Registration – 2018</w:t>
      </w:r>
    </w:p>
    <w:p>
      <w:pPr>
        <w:numPr>
          <w:ilvl w:val="0"/>
          <w:numId w:val="1004"/>
        </w:numPr>
        <w:pStyle w:val="Compact"/>
      </w:pPr>
      <w:r>
        <w:t xml:space="preserve">Advanced Training in MRI and CT Imaging, European Society of Radiology (ESR), 2020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MRI, CT, X-ray, ultrasound, and PET-CT. Skilled in image-guided interventions and radiological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PACS (Picture Archiving and Communication Systems), OsiriX, and AI-based diagnostic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Arabic; basic proficiency in French.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to liaise with multidisciplinary teams, ensuring seamless patient care in Qatar Doha’s healthcare environment.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Qatari Society of Radiologists (QSR), actively participating in conferences and workshops to advance radiological standards in Qatar Doha.</w:t>
      </w:r>
    </w:p>
    <w:p>
      <w:pPr>
        <w:numPr>
          <w:ilvl w:val="0"/>
          <w:numId w:val="1006"/>
        </w:numPr>
        <w:pStyle w:val="Compact"/>
      </w:pPr>
      <w:r>
        <w:t xml:space="preserve">Member of the American College of Radiology (ACR), staying updated on global radiology innovations and guidelines.</w:t>
      </w:r>
    </w:p>
    <w:bookmarkEnd w:id="31"/>
    <w:bookmarkStart w:id="32" w:name="publications-research"/>
    <w:p>
      <w:pPr>
        <w:pStyle w:val="Heading2"/>
      </w:pPr>
      <w:r>
        <w:t xml:space="preserve">Publications &amp; Research</w:t>
      </w:r>
    </w:p>
    <w:p>
      <w:pPr>
        <w:pStyle w:val="FirstParagraph"/>
      </w:pPr>
      <w:r>
        <w:rPr>
          <w:bCs/>
          <w:b/>
        </w:rPr>
        <w:t xml:space="preserve">"AI in Radiology: A Qatari Perspective,"</w:t>
      </w:r>
      <w:r>
        <w:t xml:space="preserve"> </w:t>
      </w:r>
      <w:r>
        <w:t xml:space="preserve">Journal of Medical Imaging and Radiation Sciences, 2021.</w:t>
      </w:r>
      <w:r>
        <w:br/>
      </w:r>
      <w:r>
        <w:rPr>
          <w:bCs/>
          <w:b/>
        </w:rPr>
        <w:t xml:space="preserve">"Advancements in Interventional Radiology for Cancer Treatment,"</w:t>
      </w:r>
      <w:r>
        <w:t xml:space="preserve"> </w:t>
      </w:r>
      <w:r>
        <w:t xml:space="preserve">International Journal of Oncology, 2020.</w:t>
      </w:r>
      <w:r>
        <w:br/>
      </w:r>
      <w:r>
        <w:rPr>
          <w:bCs/>
          <w:b/>
        </w:rPr>
        <w:t xml:space="preserve">"Radiological Protocols for Trauma Patients in Doha,"</w:t>
      </w:r>
      <w:r>
        <w:t xml:space="preserve"> </w:t>
      </w:r>
      <w:r>
        <w:t xml:space="preserve">Qatar Medical Journal, 2019.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participates in free radiology screening programs organized by the Qatar Red Crescent Society to support underserved communities in Doha.</w:t>
      </w:r>
      <w:r>
        <w:br/>
      </w:r>
      <w:r>
        <w:rPr>
          <w:bCs/>
          <w:b/>
        </w:rPr>
        <w:t xml:space="preserve">Community Engagement:</w:t>
      </w:r>
      <w:r>
        <w:t xml:space="preserve"> </w:t>
      </w:r>
      <w:r>
        <w:t xml:space="preserve">Speaker at the 2023 Qatar Healthcare Conference on "Integrating Technology to Enhance Radiological Care."</w:t>
      </w:r>
    </w:p>
    <w:bookmarkEnd w:id="33"/>
    <w:p>
      <w:pPr>
        <w:pStyle w:val="BodyText"/>
      </w:pPr>
      <w:r>
        <w:rPr>
          <w:iCs/>
          <w:i/>
        </w:rPr>
        <w:t xml:space="preserve">This resume highlights the expertise of a Radiologist tailored for Qatar Doha's healthcare landscape, emphasizing professional achievements, technical skills, and commitment to excellence in medical imaging.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Qatar Doha</dc:title>
  <dc:creator/>
  <dc:language>en</dc:language>
  <cp:keywords/>
  <dcterms:created xsi:type="dcterms:W3CDTF">2026-07-15T00:47:25Z</dcterms:created>
  <dcterms:modified xsi:type="dcterms:W3CDTF">2026-07-15T00:47:25Z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