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Germany Frankfurt</w:t>
      </w:r>
    </w:p>
    <w:p>
      <w:pPr>
        <w:pStyle w:val="BodyText"/>
      </w:pPr>
      <w:r>
        <w:t xml:space="preserve">Email: john.doe@example.com | Phone: +49 123 456 7890 | LinkedIn: linkedin.com/in/johndoe-sales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a decade of experience in the German market, specializing in B2B sales strategies, client relationship management, and cross-border business development. Proven expertise in navigating the complexities of Germany Frankfurt's financial and industrial sectors, with a track record of exceeding revenue targets by 30%+ annually. Committed to delivering exceptional value to clients while aligning with the strategic goals of organizations operating in one of Europe’s most influential economic hubs.</w:t>
      </w:r>
    </w:p>
    <w:p>
      <w:pPr>
        <w:pStyle w:val="BodyText"/>
      </w:pPr>
      <w:r>
        <w:t xml:space="preserve">As a Sales Executive in Germany Frankfurt, I have built long-term partnerships with multinational corporations, SMEs, and industry leaders, leveraging my deep understanding of local regulations, market trends, and cultural nuances. My career has been defined by a passion for innovation in sales methodologies and a focus on fostering trust through transparent communication.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Sales Planning:</w:t>
      </w:r>
      <w:r>
        <w:t xml:space="preserve"> </w:t>
      </w:r>
      <w:r>
        <w:t xml:space="preserve">Developed and executed sales strategies tailored to the unique demands of Germany Frankfurt’s business environment, including automotive, pharmaceutical, and financial sectors.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Collaborated with marketing, product development, and customer service teams to ensure alignment with client needs in Germany’s competitive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Built and maintained high-value relationships with clients in Germany Frankfurt, resulting in a 95% retention rate over the past five years.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Data-Driven Decision Making:</w:t>
      </w:r>
      <w:r>
        <w:t xml:space="preserve"> </w:t>
      </w:r>
      <w:r>
        <w:t xml:space="preserve">Utilized CRM tools (Salesforce, SAP) to analyze sales performance and identify growth opportunities in Germany’s evolving economic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Negotiation &amp; Closing:</w:t>
      </w:r>
      <w:r>
        <w:t xml:space="preserve"> </w:t>
      </w:r>
      <w:r>
        <w:t xml:space="preserve">Negotiated multi-million-euro contracts, achieving a 25% increase in average deal size for clients operating in Frankfurt.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German and English, with a strong understanding of business etiquette and communication styles specific to Germany Frankfurt.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KPMG Germany GmbH | Frankfurt am Main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sales initiatives for consulting services, targeting medium-sized enterprises in Germany Frankfurt’s logistics and technology sectors.</w:t>
      </w:r>
    </w:p>
    <w:p>
      <w:pPr>
        <w:numPr>
          <w:ilvl w:val="0"/>
          <w:numId w:val="1002"/>
        </w:numPr>
        <w:pStyle w:val="Compact"/>
      </w:pPr>
      <w:r>
        <w:t xml:space="preserve">Generated €5M+ in annual revenue through strategic account management and pipeline development, contributing to KPMG’s 15% market share growth in Frankfurt.</w:t>
      </w:r>
    </w:p>
    <w:p>
      <w:pPr>
        <w:numPr>
          <w:ilvl w:val="0"/>
          <w:numId w:val="1002"/>
        </w:numPr>
        <w:pStyle w:val="Compact"/>
      </w:pPr>
      <w:r>
        <w:t xml:space="preserve">Partnered with local chambers of commerce to identify high-potential clients, resulting in a 40% increase in qualified leads within two years.</w:t>
      </w:r>
    </w:p>
    <w:p>
      <w:pPr>
        <w:numPr>
          <w:ilvl w:val="0"/>
          <w:numId w:val="1002"/>
        </w:numPr>
        <w:pStyle w:val="Compact"/>
      </w:pPr>
      <w:r>
        <w:t xml:space="preserve">Trained junior sales teams on regional market dynamics, improving overall team performance by 20%.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Siemens AG | Frankfurt am Main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sales team of 15, achieving a 35% year-over-year growth in the energy and infrastructure division.</w:t>
      </w:r>
    </w:p>
    <w:p>
      <w:pPr>
        <w:numPr>
          <w:ilvl w:val="0"/>
          <w:numId w:val="1003"/>
        </w:numPr>
        <w:pStyle w:val="Compact"/>
      </w:pPr>
      <w:r>
        <w:t xml:space="preserve">Negotiated and closed contracts with key clients in Germany Frankfurt, including automotive suppliers and renewable energy providers.</w:t>
      </w:r>
    </w:p>
    <w:p>
      <w:pPr>
        <w:numPr>
          <w:ilvl w:val="0"/>
          <w:numId w:val="1003"/>
        </w:numPr>
        <w:pStyle w:val="Compact"/>
      </w:pPr>
      <w:r>
        <w:t xml:space="preserve">Implemented digital sales tools to streamline client onboarding, reducing processing time by 25%.</w:t>
      </w:r>
    </w:p>
    <w:bookmarkEnd w:id="23"/>
    <w:bookmarkStart w:id="24" w:name="sales-associate"/>
    <w:p>
      <w:pPr>
        <w:pStyle w:val="Heading3"/>
      </w:pPr>
      <w:r>
        <w:t xml:space="preserve">Sales Associate</w:t>
      </w:r>
    </w:p>
    <w:p>
      <w:pPr>
        <w:pStyle w:val="FirstParagraph"/>
      </w:pPr>
      <w:r>
        <w:rPr>
          <w:bCs/>
          <w:b/>
        </w:rPr>
        <w:t xml:space="preserve">Deutsche Bank | Frankfurt am Main</w:t>
      </w:r>
    </w:p>
    <w:p>
      <w:pPr>
        <w:pStyle w:val="BodyText"/>
      </w:pPr>
      <w:r>
        <w:rPr>
          <w:iCs/>
          <w:i/>
        </w:rPr>
        <w:t xml:space="preserve">August 2011 – May 2014</w:t>
      </w:r>
    </w:p>
    <w:p>
      <w:pPr>
        <w:numPr>
          <w:ilvl w:val="0"/>
          <w:numId w:val="1004"/>
        </w:numPr>
        <w:pStyle w:val="Compact"/>
      </w:pPr>
      <w:r>
        <w:t xml:space="preserve">Provided tailored financial solutions to corporate clients in Germany Frankfurt, contributing to a 20% increase in client acquisition.</w:t>
      </w:r>
    </w:p>
    <w:p>
      <w:pPr>
        <w:numPr>
          <w:ilvl w:val="0"/>
          <w:numId w:val="1004"/>
        </w:numPr>
        <w:pStyle w:val="Compact"/>
      </w:pPr>
      <w:r>
        <w:t xml:space="preserve">Maintained strong relationships with key stakeholders, resulting in a 90% client satisfaction score.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rPr>
          <w:bCs/>
          <w:b/>
        </w:rPr>
        <w:t xml:space="preserve">Frankfurt School of Finance &amp; Management | Frankfurt am Main</w:t>
      </w:r>
    </w:p>
    <w:p>
      <w:pPr>
        <w:pStyle w:val="BodyText"/>
      </w:pPr>
      <w:r>
        <w:rPr>
          <w:iCs/>
          <w:i/>
        </w:rPr>
        <w:t xml:space="preserve">Graduated: 2010</w:t>
      </w:r>
    </w:p>
    <w:p>
      <w:pPr>
        <w:numPr>
          <w:ilvl w:val="0"/>
          <w:numId w:val="1005"/>
        </w:numPr>
        <w:pStyle w:val="Compact"/>
      </w:pPr>
      <w:r>
        <w:t xml:space="preserve">Courses focused on global market strategies, cross-cultural management, and European Union business regulations.</w:t>
      </w:r>
    </w:p>
    <w:p>
      <w:pPr>
        <w:numPr>
          <w:ilvl w:val="0"/>
          <w:numId w:val="1005"/>
        </w:numPr>
        <w:pStyle w:val="Compact"/>
      </w:pPr>
      <w:r>
        <w:t xml:space="preserve">Thesis: "Sales Strategies in the German Market: Adapting to Economic Shifts in Frankfurt."</w:t>
      </w:r>
    </w:p>
    <w:bookmarkEnd w:id="26"/>
    <w:bookmarkStart w:id="27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Goethe University Frankfurt | Frankfurt am Main</w:t>
      </w:r>
    </w:p>
    <w:p>
      <w:pPr>
        <w:pStyle w:val="BodyText"/>
      </w:pPr>
      <w:r>
        <w:rPr>
          <w:iCs/>
          <w:i/>
        </w:rPr>
        <w:t xml:space="preserve">Graduated: 2007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SAP Sales and Distribution (SD) Certification</w:t>
      </w:r>
      <w:r>
        <w:t xml:space="preserve"> </w:t>
      </w:r>
      <w:r>
        <w:t xml:space="preserve">– SAP Global,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Certified Marketer (PCM) – Digital Marketing</w:t>
      </w:r>
      <w:r>
        <w:t xml:space="preserve"> </w:t>
      </w:r>
      <w:r>
        <w:t xml:space="preserve">– American Marketing Association,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Sales Executive (CSE)</w:t>
      </w:r>
      <w:r>
        <w:t xml:space="preserve"> </w:t>
      </w:r>
      <w:r>
        <w:t xml:space="preserve">– German Sales Association, 2016.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proficiency.</w:t>
      </w:r>
    </w:p>
    <w:p>
      <w:pPr>
        <w:numPr>
          <w:ilvl w:val="0"/>
          <w:numId w:val="1007"/>
        </w:numPr>
        <w:pStyle w:val="Compact"/>
      </w:pPr>
      <w:r>
        <w:t xml:space="preserve">English – Fluent (IELTS: 7.5).</w:t>
      </w:r>
    </w:p>
    <w:p>
      <w:pPr>
        <w:numPr>
          <w:ilvl w:val="0"/>
          <w:numId w:val="1007"/>
        </w:numPr>
        <w:pStyle w:val="Compact"/>
      </w:pPr>
      <w:r>
        <w:t xml:space="preserve">French – Basic communication skills.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Membre of the German Sales Association (Deutsche Vertriebsgesellschaft).</w:t>
      </w:r>
    </w:p>
    <w:p>
      <w:pPr>
        <w:numPr>
          <w:ilvl w:val="0"/>
          <w:numId w:val="1008"/>
        </w:numPr>
        <w:pStyle w:val="Compact"/>
      </w:pPr>
      <w:r>
        <w:t xml:space="preserve">Active member of the Frankfurt Chamber of Commerce and Industry (IHK Frankfurt).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9"/>
        </w:numPr>
        <w:pStyle w:val="Compact"/>
      </w:pPr>
      <w:r>
        <w:t xml:space="preserve">Volunteer mentor for young professionals in Germany Frankfurt through the "Future Leaders" initiative.</w:t>
      </w:r>
    </w:p>
    <w:p>
      <w:pPr>
        <w:numPr>
          <w:ilvl w:val="0"/>
          <w:numId w:val="1009"/>
        </w:numPr>
        <w:pStyle w:val="Compact"/>
      </w:pPr>
      <w:r>
        <w:t xml:space="preserve">Speaker at industry events, including the 2023 Frankfurt Sales Summit on "Innovative Approaches to B2B Sales."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Resume for Sales Executive | Germany Frankfurt – Designed to highlight expertise in the German market, with a focus on strategic sales leadership and client-centric solutions.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Germany Frankfurt</dc:title>
  <dc:creator/>
  <dc:language>en</dc:language>
  <cp:keywords/>
  <dcterms:created xsi:type="dcterms:W3CDTF">2026-07-21T07:24:50Z</dcterms:created>
  <dcterms:modified xsi:type="dcterms:W3CDTF">2026-07-21T07:24:50Z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