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r>
        <w:br/>
      </w:r>
      <w:r>
        <w:rPr>
          <w:bCs/>
          <w:b/>
        </w:rPr>
        <w:t xml:space="preserve">Phone:</w:t>
      </w:r>
      <w:r>
        <w:t xml:space="preserve"> </w:t>
      </w:r>
      <w:r>
        <w:t xml:space="preserve">+971 50 123 4567</w:t>
      </w:r>
      <w:r>
        <w:br/>
      </w:r>
      <w:r>
        <w:rPr>
          <w:bCs/>
          <w:b/>
        </w:rPr>
        <w:t xml:space="preserve">Email:</w:t>
      </w:r>
      <w:r>
        <w:t xml:space="preserve"> </w:t>
      </w:r>
      <w:r>
        <w:t xml:space="preserve">ahmed.almaktoum@example.com</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United Arab Emirates (UAE) and Abu Dhabi. Proven expertise in building strong client relationships, developing sales strategies, and achieving revenue targets in competitive markets. Adept at leveraging market insights to drive growth for businesses across industries such as real estate, automotive, technology, and luxury goods. Committed to delivering exceptional value to clients while aligning with the strategic goals of organizations in Abu Dhabi's thriving economy.</w:t>
      </w:r>
    </w:p>
    <w:bookmarkEnd w:id="21"/>
    <w:bookmarkStart w:id="24"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Al-Futtaim Group - Abu Dhabi, UAE</w:t>
      </w:r>
      <w:r>
        <w:br/>
      </w:r>
      <w:r>
        <w:t xml:space="preserve">April 2018 – Present</w:t>
      </w:r>
    </w:p>
    <w:p>
      <w:pPr>
        <w:numPr>
          <w:ilvl w:val="0"/>
          <w:numId w:val="1001"/>
        </w:numPr>
        <w:pStyle w:val="Compact"/>
      </w:pPr>
      <w:r>
        <w:t xml:space="preserve">Managed a portfolio of 50+ high-net-worth clients in Abu Dhabi, resulting in a 25% increase in annual sales revenue.</w:t>
      </w:r>
    </w:p>
    <w:p>
      <w:pPr>
        <w:numPr>
          <w:ilvl w:val="0"/>
          <w:numId w:val="1001"/>
        </w:numPr>
        <w:pStyle w:val="Compact"/>
      </w:pPr>
      <w:r>
        <w:t xml:space="preserve">Developed and executed targeted sales strategies to expand the company’s market share in the luxury automotive segment, contributing to a 40% growth in Q3 2022.</w:t>
      </w:r>
    </w:p>
    <w:p>
      <w:pPr>
        <w:numPr>
          <w:ilvl w:val="0"/>
          <w:numId w:val="1001"/>
        </w:numPr>
        <w:pStyle w:val="Compact"/>
      </w:pPr>
      <w:r>
        <w:t xml:space="preserve">Collaborated with cross-functional teams to deliver customized solutions for clients, enhancing customer satisfaction scores by 35%.</w:t>
      </w:r>
    </w:p>
    <w:p>
      <w:pPr>
        <w:numPr>
          <w:ilvl w:val="0"/>
          <w:numId w:val="1001"/>
        </w:numPr>
        <w:pStyle w:val="Compact"/>
      </w:pPr>
      <w:r>
        <w:t xml:space="preserve">Conducted regular market analysis to identify trends and opportunities in Abu Dhabi’s real estate and retail sectors, leading to the successful launch of two new product lines.</w:t>
      </w:r>
    </w:p>
    <w:p>
      <w:pPr>
        <w:numPr>
          <w:ilvl w:val="0"/>
          <w:numId w:val="1001"/>
        </w:numPr>
        <w:pStyle w:val="Compact"/>
      </w:pPr>
      <w:r>
        <w:t xml:space="preserve">Trained junior sales staff on effective negotiation techniques and client relationship management, improving team performance metrics by 20%.</w:t>
      </w:r>
    </w:p>
    <w:bookmarkEnd w:id="22"/>
    <w:bookmarkStart w:id="23" w:name="sales-coordinator"/>
    <w:p>
      <w:pPr>
        <w:pStyle w:val="Heading3"/>
      </w:pPr>
      <w:r>
        <w:t xml:space="preserve">Sales Coordinator</w:t>
      </w:r>
    </w:p>
    <w:p>
      <w:pPr>
        <w:pStyle w:val="FirstParagraph"/>
      </w:pPr>
      <w:r>
        <w:rPr>
          <w:bCs/>
          <w:b/>
        </w:rPr>
        <w:t xml:space="preserve">Golden Gate Properties - Abu Dhabi, UAE</w:t>
      </w:r>
      <w:r>
        <w:br/>
      </w:r>
      <w:r>
        <w:t xml:space="preserve">June 2015 – March 2018</w:t>
      </w:r>
    </w:p>
    <w:p>
      <w:pPr>
        <w:numPr>
          <w:ilvl w:val="0"/>
          <w:numId w:val="1002"/>
        </w:numPr>
        <w:pStyle w:val="Compact"/>
      </w:pPr>
      <w:r>
        <w:t xml:space="preserve">Supported the sales team in managing client inquiries, leading to a 30% reduction in lead response time and a 15% increase in conversion rates.</w:t>
      </w:r>
    </w:p>
    <w:p>
      <w:pPr>
        <w:numPr>
          <w:ilvl w:val="0"/>
          <w:numId w:val="1002"/>
        </w:numPr>
        <w:pStyle w:val="Compact"/>
      </w:pPr>
      <w:r>
        <w:t xml:space="preserve">Created detailed sales reports and presentations for management, highlighting key performance indicators (KPIs) and market trends specific to Abu Dhabi.</w:t>
      </w:r>
    </w:p>
    <w:p>
      <w:pPr>
        <w:numPr>
          <w:ilvl w:val="0"/>
          <w:numId w:val="1002"/>
        </w:numPr>
        <w:pStyle w:val="Compact"/>
      </w:pPr>
      <w:r>
        <w:t xml:space="preserve">Organized client events and open house tours, which generated over 200 qualified leads annually.</w:t>
      </w:r>
    </w:p>
    <w:p>
      <w:pPr>
        <w:numPr>
          <w:ilvl w:val="0"/>
          <w:numId w:val="1002"/>
        </w:numPr>
        <w:pStyle w:val="Compact"/>
      </w:pPr>
      <w:r>
        <w:t xml:space="preserve">Collaborated with the marketing department to design promotional campaigns that increased brand visibility in the UAE’s property sector by 25%.</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r>
        <w:br/>
      </w:r>
      <w:r>
        <w:t xml:space="preserve">University of Sharjah, UAE</w:t>
      </w:r>
      <w:r>
        <w:br/>
      </w:r>
      <w:r>
        <w:t xml:space="preserve">Graduated: June 2015</w:t>
      </w:r>
    </w:p>
    <w:bookmarkEnd w:id="25"/>
    <w:bookmarkStart w:id="26" w:name="skills"/>
    <w:p>
      <w:pPr>
        <w:pStyle w:val="Heading2"/>
      </w:pPr>
      <w:r>
        <w:t xml:space="preserve">Skills</w:t>
      </w:r>
    </w:p>
    <w:p>
      <w:pPr>
        <w:numPr>
          <w:ilvl w:val="0"/>
          <w:numId w:val="1003"/>
        </w:numPr>
        <w:pStyle w:val="Compact"/>
      </w:pPr>
      <w:r>
        <w:t xml:space="preserve">Strategic Sales Planning and Execution</w:t>
      </w:r>
    </w:p>
    <w:p>
      <w:pPr>
        <w:numPr>
          <w:ilvl w:val="0"/>
          <w:numId w:val="1003"/>
        </w:numPr>
        <w:pStyle w:val="Compact"/>
      </w:pPr>
      <w:r>
        <w:t xml:space="preserve">Client Relationship Management (CRM)</w:t>
      </w:r>
    </w:p>
    <w:p>
      <w:pPr>
        <w:numPr>
          <w:ilvl w:val="0"/>
          <w:numId w:val="1003"/>
        </w:numPr>
        <w:pStyle w:val="Compact"/>
      </w:pPr>
      <w:r>
        <w:t xml:space="preserve">Negotiation and Closing Techniques</w:t>
      </w:r>
    </w:p>
    <w:p>
      <w:pPr>
        <w:numPr>
          <w:ilvl w:val="0"/>
          <w:numId w:val="1003"/>
        </w:numPr>
        <w:pStyle w:val="Compact"/>
      </w:pPr>
      <w:r>
        <w:t xml:space="preserve">Data Analysis and Reporting</w:t>
      </w:r>
    </w:p>
    <w:p>
      <w:pPr>
        <w:numPr>
          <w:ilvl w:val="0"/>
          <w:numId w:val="1003"/>
        </w:numPr>
        <w:pStyle w:val="Compact"/>
      </w:pPr>
      <w:r>
        <w:t xml:space="preserve">Market Research and Trend Forecasting</w:t>
      </w:r>
    </w:p>
    <w:p>
      <w:pPr>
        <w:numPr>
          <w:ilvl w:val="0"/>
          <w:numId w:val="1003"/>
        </w:numPr>
        <w:pStyle w:val="Compact"/>
      </w:pPr>
      <w:r>
        <w:t xml:space="preserve">Cross-Cultural Communication (Arabic/English)</w:t>
      </w:r>
    </w:p>
    <w:bookmarkEnd w:id="26"/>
    <w:bookmarkStart w:id="27" w:name="certifications"/>
    <w:p>
      <w:pPr>
        <w:pStyle w:val="Heading2"/>
      </w:pPr>
      <w:r>
        <w:t xml:space="preserve">Certifications</w:t>
      </w:r>
    </w:p>
    <w:p>
      <w:pPr>
        <w:pStyle w:val="FirstParagraph"/>
      </w:pPr>
      <w:r>
        <w:rPr>
          <w:bCs/>
          <w:b/>
        </w:rPr>
        <w:t xml:space="preserve">Sales Management Certification</w:t>
      </w:r>
      <w:r>
        <w:br/>
      </w:r>
      <w:r>
        <w:t xml:space="preserve">International Sales Institute, UAE</w:t>
      </w:r>
      <w:r>
        <w:br/>
      </w:r>
      <w:r>
        <w:t xml:space="preserve">June 2017</w:t>
      </w:r>
    </w:p>
    <w:p>
      <w:pPr>
        <w:pStyle w:val="BodyText"/>
      </w:pPr>
      <w:r>
        <w:rPr>
          <w:bCs/>
          <w:b/>
        </w:rPr>
        <w:t xml:space="preserve">Advanced CRM Training</w:t>
      </w:r>
      <w:r>
        <w:br/>
      </w:r>
      <w:r>
        <w:t xml:space="preserve">Salesforce Academy, Abu Dhabi</w:t>
      </w:r>
      <w:r>
        <w:br/>
      </w:r>
      <w:r>
        <w:t xml:space="preserve">July 2019</w:t>
      </w:r>
    </w:p>
    <w:bookmarkEnd w:id="27"/>
    <w:bookmarkStart w:id="28" w:name="professional-affiliations"/>
    <w:p>
      <w:pPr>
        <w:pStyle w:val="Heading2"/>
      </w:pPr>
      <w:r>
        <w:t xml:space="preserve">Professional Affiliations</w:t>
      </w:r>
    </w:p>
    <w:p>
      <w:pPr>
        <w:numPr>
          <w:ilvl w:val="0"/>
          <w:numId w:val="1004"/>
        </w:numPr>
        <w:pStyle w:val="Compact"/>
      </w:pPr>
      <w:r>
        <w:t xml:space="preserve">Member, Abu Dhabi Business Association (ADBA)</w:t>
      </w:r>
    </w:p>
    <w:p>
      <w:pPr>
        <w:numPr>
          <w:ilvl w:val="0"/>
          <w:numId w:val="1004"/>
        </w:numPr>
        <w:pStyle w:val="Compact"/>
      </w:pPr>
      <w:r>
        <w:t xml:space="preserve">Member, UAE Sales and Marketing Society</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additional-information"/>
    <w:p>
      <w:pPr>
        <w:pStyle w:val="Heading2"/>
      </w:pPr>
      <w:r>
        <w:t xml:space="preserve">Additional Information</w:t>
      </w:r>
    </w:p>
    <w:p>
      <w:pPr>
        <w:pStyle w:val="FirstParagraph"/>
      </w:pPr>
      <w:r>
        <w:rPr>
          <w:bCs/>
          <w:b/>
        </w:rPr>
        <w:t xml:space="preserve">Licenses:</w:t>
      </w:r>
      <w:r>
        <w:t xml:space="preserve"> </w:t>
      </w:r>
      <w:r>
        <w:t xml:space="preserve">UAE Commercial License in Sales and Marketing</w:t>
      </w:r>
      <w:r>
        <w:br/>
      </w:r>
      <w:r>
        <w:rPr>
          <w:bCs/>
          <w:b/>
        </w:rPr>
        <w:t xml:space="preserve">Volunteer Work:</w:t>
      </w:r>
      <w:r>
        <w:t xml:space="preserve"> </w:t>
      </w:r>
      <w:r>
        <w:t xml:space="preserve">Mentor for young entrepreneurs in Abu Dhabi’s startup ecosystem, focusing on sales strategy and business development.</w:t>
      </w:r>
    </w:p>
    <w:bookmarkEnd w:id="30"/>
    <w:bookmarkStart w:id="31" w:name="why-choose-me"/>
    <w:p>
      <w:pPr>
        <w:pStyle w:val="Heading2"/>
      </w:pPr>
      <w:r>
        <w:t xml:space="preserve">Why Choose Me?</w:t>
      </w:r>
    </w:p>
    <w:p>
      <w:pPr>
        <w:pStyle w:val="FirstParagraph"/>
      </w:pPr>
      <w:r>
        <w:t xml:space="preserve">In the competitive landscape of the United Arab Emirates Abu Dhabi, I bring a unique blend of local market expertise and global best practices. My deep understanding of the UAE’s commercial environment, combined with my ability to connect with clients across cultural and linguistic barriers, makes me an asset to any organization. Whether it’s driving sales growth in Abu Dhabi’s bustling markets or fostering long-term partnerships in the UAE’s industrial sectors, I am dedicated to exceeding expectations and delivering measurable results.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United Arab Emirates Abu Dhabi</dc:title>
  <dc:creator/>
  <dc:language>en</dc:language>
  <cp:keywords/>
  <dcterms:created xsi:type="dcterms:W3CDTF">2026-07-23T16:57:57Z</dcterms:created>
  <dcterms:modified xsi:type="dcterms:W3CDTF">2026-07-23T16:57:57Z</dcterms:modified>
</cp:coreProperties>
</file>

<file path=docProps/custom.xml><?xml version="1.0" encoding="utf-8"?>
<Properties xmlns="http://schemas.openxmlformats.org/officeDocument/2006/custom-properties" xmlns:vt="http://schemas.openxmlformats.org/officeDocument/2006/docPropsVTypes"/>
</file>