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School</w:t>
      </w:r>
      <w:r>
        <w:t xml:space="preserve"> </w:t>
      </w:r>
      <w:r>
        <w:t xml:space="preserve">Counselor,</w:t>
      </w:r>
      <w:r>
        <w:t xml:space="preserve"> </w:t>
      </w:r>
      <w:r>
        <w:t xml:space="preserve">Egypt</w:t>
      </w:r>
      <w:r>
        <w:t xml:space="preserve"> </w:t>
      </w:r>
      <w:r>
        <w:t xml:space="preserve">Alexandria</w:t>
      </w:r>
    </w:p>
    <w:bookmarkStart w:id="31"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El-Sayed</w:t>
      </w:r>
    </w:p>
    <w:p>
      <w:pPr>
        <w:pStyle w:val="BodyText"/>
      </w:pPr>
      <w:r>
        <w:rPr>
          <w:bCs/>
          <w:b/>
        </w:rPr>
        <w:t xml:space="preserve">Email:</w:t>
      </w:r>
      <w:r>
        <w:t xml:space="preserve"> </w:t>
      </w:r>
      <w:r>
        <w:t xml:space="preserve">ahmed.counselor@example.com</w:t>
      </w:r>
    </w:p>
    <w:p>
      <w:pPr>
        <w:pStyle w:val="BodyText"/>
      </w:pPr>
      <w:r>
        <w:rPr>
          <w:bCs/>
          <w:b/>
        </w:rPr>
        <w:t xml:space="preserve">Phone:</w:t>
      </w:r>
      <w:r>
        <w:t xml:space="preserve"> </w:t>
      </w:r>
      <w:r>
        <w:t xml:space="preserve">+20 10 1234 5678</w:t>
      </w:r>
    </w:p>
    <w:p>
      <w:pPr>
        <w:pStyle w:val="BodyText"/>
      </w:pPr>
      <w:r>
        <w:rPr>
          <w:bCs/>
          <w:b/>
        </w:rPr>
        <w:t xml:space="preserve">Location:</w:t>
      </w:r>
      <w:r>
        <w:t xml:space="preserve"> </w:t>
      </w:r>
      <w:r>
        <w:t xml:space="preserve">Alexandria, Egypt</w:t>
      </w:r>
    </w:p>
    <w:bookmarkEnd w:id="20"/>
    <w:bookmarkStart w:id="21" w:name="professional-summary"/>
    <w:p>
      <w:pPr>
        <w:pStyle w:val="Heading2"/>
      </w:pPr>
      <w:r>
        <w:t xml:space="preserve">Professional Summary</w:t>
      </w:r>
    </w:p>
    <w:p>
      <w:pPr>
        <w:pStyle w:val="FirstParagraph"/>
      </w:pPr>
      <w:r>
        <w:t xml:space="preserve">A dedicated School Counselor with over seven years of experience in supporting students' academic, emotional, and social development. Specialized in creating inclusive learning environments tailored to the unique needs of students in Egypt Alexandria. Proven expertise in conducting individual and group counseling sessions, developing preventive programs for mental health awareness, and collaborating with educators and families to foster student success. Committed to aligning counseling practices with the cultural and educational landscape of Egypt Alexandria while promoting holistic growth among students.</w:t>
      </w:r>
    </w:p>
    <w:bookmarkEnd w:id="21"/>
    <w:bookmarkStart w:id="22" w:name="education"/>
    <w:p>
      <w:pPr>
        <w:pStyle w:val="Heading2"/>
      </w:pPr>
      <w:r>
        <w:t xml:space="preserve">Education</w:t>
      </w:r>
    </w:p>
    <w:p>
      <w:pPr>
        <w:numPr>
          <w:ilvl w:val="0"/>
          <w:numId w:val="1001"/>
        </w:numPr>
        <w:pStyle w:val="Compact"/>
      </w:pPr>
      <w:r>
        <w:rPr>
          <w:bCs/>
          <w:b/>
        </w:rPr>
        <w:t xml:space="preserve">MSc in Educational Counseling</w:t>
      </w:r>
      <w:r>
        <w:t xml:space="preserve">, Cairo University, Egypt (2015–2017)</w:t>
      </w:r>
    </w:p>
    <w:p>
      <w:pPr>
        <w:numPr>
          <w:ilvl w:val="0"/>
          <w:numId w:val="1001"/>
        </w:numPr>
        <w:pStyle w:val="Compact"/>
      </w:pPr>
      <w:r>
        <w:rPr>
          <w:bCs/>
          <w:b/>
        </w:rPr>
        <w:t xml:space="preserve">BSc in Psychology</w:t>
      </w:r>
      <w:r>
        <w:t xml:space="preserve">, Alexandria University, Egypt (2011–2015)</w:t>
      </w:r>
    </w:p>
    <w:bookmarkEnd w:id="22"/>
    <w:bookmarkStart w:id="25" w:name="professional-experience"/>
    <w:p>
      <w:pPr>
        <w:pStyle w:val="Heading2"/>
      </w:pPr>
      <w:r>
        <w:t xml:space="preserve">Professional Experience</w:t>
      </w:r>
    </w:p>
    <w:bookmarkStart w:id="23" w:name="school-counselor"/>
    <w:p>
      <w:pPr>
        <w:pStyle w:val="Heading3"/>
      </w:pPr>
      <w:r>
        <w:t xml:space="preserve">School Counselor</w:t>
      </w:r>
    </w:p>
    <w:p>
      <w:pPr>
        <w:pStyle w:val="FirstParagraph"/>
      </w:pPr>
      <w:r>
        <w:rPr>
          <w:iCs/>
          <w:i/>
        </w:rPr>
        <w:t xml:space="preserve">Alexandria International School, Alexandria, Egypt | 2018–Present</w:t>
      </w:r>
    </w:p>
    <w:p>
      <w:pPr>
        <w:numPr>
          <w:ilvl w:val="0"/>
          <w:numId w:val="1002"/>
        </w:numPr>
        <w:pStyle w:val="Compact"/>
      </w:pPr>
      <w:r>
        <w:t xml:space="preserve">Provided individual and group counseling to over 500 students annually, addressing academic challenges, peer relationships, and emotional well-being.</w:t>
      </w:r>
    </w:p>
    <w:p>
      <w:pPr>
        <w:numPr>
          <w:ilvl w:val="0"/>
          <w:numId w:val="1002"/>
        </w:numPr>
        <w:pStyle w:val="Compact"/>
      </w:pPr>
      <w:r>
        <w:t xml:space="preserve">Designed and implemented workshops on stress management, career planning, and cultural sensitivity for students in Egypt Alexandria.</w:t>
      </w:r>
    </w:p>
    <w:p>
      <w:pPr>
        <w:numPr>
          <w:ilvl w:val="0"/>
          <w:numId w:val="1002"/>
        </w:numPr>
        <w:pStyle w:val="Compact"/>
      </w:pPr>
      <w:r>
        <w:t xml:space="preserve">Collaborated with teachers to identify at-risk students and develop personalized intervention strategies aligned with the Egyptian Ministry of Education guidelines.</w:t>
      </w:r>
    </w:p>
    <w:p>
      <w:pPr>
        <w:numPr>
          <w:ilvl w:val="0"/>
          <w:numId w:val="1002"/>
        </w:numPr>
        <w:pStyle w:val="Compact"/>
      </w:pPr>
      <w:r>
        <w:t xml:space="preserve">Organized annual mental health awareness campaigns in partnership with local NGOs in Alexandria to reduce stigma around psychological support.</w:t>
      </w:r>
    </w:p>
    <w:p>
      <w:pPr>
        <w:numPr>
          <w:ilvl w:val="0"/>
          <w:numId w:val="1002"/>
        </w:numPr>
        <w:pStyle w:val="Compact"/>
      </w:pPr>
      <w:r>
        <w:t xml:space="preserve">Served as a liaison between families and school administration, ensuring culturally responsive communication and fostering trust within the community.</w:t>
      </w:r>
    </w:p>
    <w:bookmarkEnd w:id="23"/>
    <w:bookmarkStart w:id="24" w:name="junior-school-counselor"/>
    <w:p>
      <w:pPr>
        <w:pStyle w:val="Heading3"/>
      </w:pPr>
      <w:r>
        <w:t xml:space="preserve">Junior School Counselor</w:t>
      </w:r>
    </w:p>
    <w:p>
      <w:pPr>
        <w:pStyle w:val="FirstParagraph"/>
      </w:pPr>
      <w:r>
        <w:rPr>
          <w:iCs/>
          <w:i/>
        </w:rPr>
        <w:t xml:space="preserve">Egyptian Modern School, Alexandria, Egypt | 2015–2018</w:t>
      </w:r>
    </w:p>
    <w:p>
      <w:pPr>
        <w:numPr>
          <w:ilvl w:val="0"/>
          <w:numId w:val="1003"/>
        </w:numPr>
        <w:pStyle w:val="Compact"/>
      </w:pPr>
      <w:r>
        <w:t xml:space="preserve">Offered guidance to students aged 6–14 on academic goals, social skills, and self-esteem enhancement.</w:t>
      </w:r>
    </w:p>
    <w:p>
      <w:pPr>
        <w:numPr>
          <w:ilvl w:val="0"/>
          <w:numId w:val="1003"/>
        </w:numPr>
        <w:pStyle w:val="Compact"/>
      </w:pPr>
      <w:r>
        <w:t xml:space="preserve">Developed a peer mentoring program that improved student engagement and reduced behavioral issues in classrooms.</w:t>
      </w:r>
    </w:p>
    <w:p>
      <w:pPr>
        <w:numPr>
          <w:ilvl w:val="0"/>
          <w:numId w:val="1003"/>
        </w:numPr>
        <w:pStyle w:val="Compact"/>
      </w:pPr>
      <w:r>
        <w:t xml:space="preserve">Conducted regular assessments of student progress and maintained detailed records compliant with Egyptian educational standards.</w:t>
      </w:r>
    </w:p>
    <w:p>
      <w:pPr>
        <w:numPr>
          <w:ilvl w:val="0"/>
          <w:numId w:val="1003"/>
        </w:numPr>
        <w:pStyle w:val="Compact"/>
      </w:pPr>
      <w:r>
        <w:t xml:space="preserve">Supported the school’s mission to integrate counseling services into the broader curriculum, emphasizing resilience and adaptability in Alexandria’s diverse student population.</w:t>
      </w:r>
    </w:p>
    <w:bookmarkEnd w:id="24"/>
    <w:bookmarkEnd w:id="25"/>
    <w:bookmarkStart w:id="26" w:name="skills"/>
    <w:p>
      <w:pPr>
        <w:pStyle w:val="Heading2"/>
      </w:pPr>
      <w:r>
        <w:t xml:space="preserve">Skills</w:t>
      </w:r>
    </w:p>
    <w:p>
      <w:pPr>
        <w:numPr>
          <w:ilvl w:val="0"/>
          <w:numId w:val="1004"/>
        </w:numPr>
        <w:pStyle w:val="Compact"/>
      </w:pPr>
      <w:r>
        <w:rPr>
          <w:bCs/>
          <w:b/>
        </w:rPr>
        <w:t xml:space="preserve">Counseling Techniques:</w:t>
      </w:r>
      <w:r>
        <w:t xml:space="preserve"> </w:t>
      </w:r>
      <w:r>
        <w:t xml:space="preserve">Cognitive Behavioral Therapy (CBT), Solution-Focused Brief Therapy, Play Therapy for Younger Students</w:t>
      </w:r>
    </w:p>
    <w:p>
      <w:pPr>
        <w:numPr>
          <w:ilvl w:val="0"/>
          <w:numId w:val="1004"/>
        </w:numPr>
        <w:pStyle w:val="Compact"/>
      </w:pPr>
      <w:r>
        <w:rPr>
          <w:bCs/>
          <w:b/>
        </w:rPr>
        <w:t xml:space="preserve">Educational Systems:</w:t>
      </w:r>
      <w:r>
        <w:t xml:space="preserve"> </w:t>
      </w:r>
      <w:r>
        <w:t xml:space="preserve">Familiarity with the Egyptian curriculum, international curricula (IB, Cambridge), and cross-cultural educational practices.</w:t>
      </w:r>
    </w:p>
    <w:p>
      <w:pPr>
        <w:numPr>
          <w:ilvl w:val="0"/>
          <w:numId w:val="1004"/>
        </w:numPr>
        <w:pStyle w:val="Compact"/>
      </w:pPr>
      <w:r>
        <w:rPr>
          <w:bCs/>
          <w:b/>
        </w:rPr>
        <w:t xml:space="preserve">Communication:</w:t>
      </w:r>
      <w:r>
        <w:t xml:space="preserve"> </w:t>
      </w:r>
      <w:r>
        <w:t xml:space="preserve">Excellent verbal and written communication in Arabic and English; ability to engage diverse stakeholders in Egypt Alexandria.</w:t>
      </w:r>
    </w:p>
    <w:p>
      <w:pPr>
        <w:numPr>
          <w:ilvl w:val="0"/>
          <w:numId w:val="1004"/>
        </w:numPr>
        <w:pStyle w:val="Compact"/>
      </w:pPr>
      <w:r>
        <w:rPr>
          <w:bCs/>
          <w:b/>
        </w:rPr>
        <w:t xml:space="preserve">Technology:</w:t>
      </w:r>
      <w:r>
        <w:t xml:space="preserve"> </w:t>
      </w:r>
      <w:r>
        <w:t xml:space="preserve">Proficient in using counseling software (e.g., E-Record Systems) and online platforms for virtual sessions during emergencies or remote learning.</w:t>
      </w:r>
    </w:p>
    <w:p>
      <w:pPr>
        <w:numPr>
          <w:ilvl w:val="0"/>
          <w:numId w:val="1004"/>
        </w:numPr>
        <w:pStyle w:val="Compact"/>
      </w:pPr>
      <w:r>
        <w:rPr>
          <w:bCs/>
          <w:b/>
        </w:rPr>
        <w:t xml:space="preserve">Cultural Competence:</w:t>
      </w:r>
      <w:r>
        <w:t xml:space="preserve"> </w:t>
      </w:r>
      <w:r>
        <w:t xml:space="preserve">Deep understanding of Egyptian societal norms, family dynamics, and the role of community in student development.</w:t>
      </w:r>
    </w:p>
    <w:bookmarkEnd w:id="26"/>
    <w:bookmarkStart w:id="27" w:name="certifications-and-training"/>
    <w:p>
      <w:pPr>
        <w:pStyle w:val="Heading2"/>
      </w:pPr>
      <w:r>
        <w:t xml:space="preserve">Certifications and Training</w:t>
      </w:r>
    </w:p>
    <w:p>
      <w:pPr>
        <w:numPr>
          <w:ilvl w:val="0"/>
          <w:numId w:val="1005"/>
        </w:numPr>
        <w:pStyle w:val="Compact"/>
      </w:pPr>
      <w:r>
        <w:rPr>
          <w:bCs/>
          <w:b/>
        </w:rPr>
        <w:t xml:space="preserve">National Certification in School Counseling</w:t>
      </w:r>
      <w:r>
        <w:t xml:space="preserve">, Egyptian Ministry of Education (2018)</w:t>
      </w:r>
    </w:p>
    <w:p>
      <w:pPr>
        <w:numPr>
          <w:ilvl w:val="0"/>
          <w:numId w:val="1005"/>
        </w:numPr>
        <w:pStyle w:val="Compact"/>
      </w:pPr>
      <w:r>
        <w:rPr>
          <w:bCs/>
          <w:b/>
        </w:rPr>
        <w:t xml:space="preserve">Advanced Workshop on Youth Mental Health</w:t>
      </w:r>
      <w:r>
        <w:t xml:space="preserve">, Alexandria Community Center (2021)</w:t>
      </w:r>
    </w:p>
    <w:p>
      <w:pPr>
        <w:numPr>
          <w:ilvl w:val="0"/>
          <w:numId w:val="1005"/>
        </w:numPr>
        <w:pStyle w:val="Compact"/>
      </w:pPr>
      <w:r>
        <w:rPr>
          <w:bCs/>
          <w:b/>
        </w:rPr>
        <w:t xml:space="preserve">Training in Crisis Intervention and Trauma Response</w:t>
      </w:r>
      <w:r>
        <w:t xml:space="preserve">, Red Crescent Society, Alexandria (2019)</w:t>
      </w:r>
    </w:p>
    <w:p>
      <w:pPr>
        <w:numPr>
          <w:ilvl w:val="0"/>
          <w:numId w:val="1005"/>
        </w:numPr>
        <w:pStyle w:val="Compact"/>
      </w:pPr>
      <w:r>
        <w:rPr>
          <w:bCs/>
          <w:b/>
        </w:rPr>
        <w:t xml:space="preserve">Certification in Special Education Needs Assessment</w:t>
      </w:r>
      <w:r>
        <w:t xml:space="preserve">, Cairo University (2017)</w:t>
      </w:r>
    </w:p>
    <w:bookmarkEnd w:id="27"/>
    <w:bookmarkStart w:id="28" w:name="languages"/>
    <w:p>
      <w:pPr>
        <w:pStyle w:val="Heading2"/>
      </w:pPr>
      <w:r>
        <w:t xml:space="preserve">Languages</w:t>
      </w:r>
    </w:p>
    <w:p>
      <w:pPr>
        <w:numPr>
          <w:ilvl w:val="0"/>
          <w:numId w:val="1006"/>
        </w:numPr>
        <w:pStyle w:val="Compact"/>
      </w:pPr>
      <w:r>
        <w:rPr>
          <w:bCs/>
          <w:b/>
        </w:rPr>
        <w:t xml:space="preserve">Arabic:</w:t>
      </w:r>
      <w:r>
        <w:t xml:space="preserve"> </w:t>
      </w:r>
      <w:r>
        <w:t xml:space="preserve">Native proficiency</w:t>
      </w:r>
    </w:p>
    <w:p>
      <w:pPr>
        <w:numPr>
          <w:ilvl w:val="0"/>
          <w:numId w:val="1006"/>
        </w:numPr>
        <w:pStyle w:val="Compact"/>
      </w:pPr>
      <w:r>
        <w:rPr>
          <w:bCs/>
          <w:b/>
        </w:rPr>
        <w:t xml:space="preserve">English:</w:t>
      </w:r>
      <w:r>
        <w:t xml:space="preserve"> </w:t>
      </w:r>
      <w:r>
        <w:t xml:space="preserve">Fluent (IELTS 7.5)</w:t>
      </w:r>
    </w:p>
    <w:bookmarkEnd w:id="28"/>
    <w:bookmarkStart w:id="29" w:name="additional-information"/>
    <w:p>
      <w:pPr>
        <w:pStyle w:val="Heading2"/>
      </w:pPr>
      <w:r>
        <w:t xml:space="preserve">Additional Information</w:t>
      </w:r>
    </w:p>
    <w:p>
      <w:pPr>
        <w:pStyle w:val="FirstParagraph"/>
      </w:pPr>
      <w:r>
        <w:rPr>
          <w:bCs/>
          <w:b/>
        </w:rPr>
        <w:t xml:space="preserve">Cultural Engagement:</w:t>
      </w:r>
      <w:r>
        <w:t xml:space="preserve"> </w:t>
      </w:r>
      <w:r>
        <w:t xml:space="preserve">Active participant in Alexandria’s educational forums, contributing to discussions on integrating mental health services into schools across Egypt. Regularly shares insights on best practices for counseling in multicultural classrooms.</w:t>
      </w:r>
    </w:p>
    <w:p>
      <w:pPr>
        <w:pStyle w:val="BodyText"/>
      </w:pPr>
      <w:r>
        <w:rPr>
          <w:bCs/>
          <w:b/>
        </w:rPr>
        <w:t xml:space="preserve">Community Involvement:</w:t>
      </w:r>
      <w:r>
        <w:t xml:space="preserve"> </w:t>
      </w:r>
      <w:r>
        <w:t xml:space="preserve">Volunteer counselor at the Alexandria Youth Empowerment Hub, offering free sessions to underserved students and families. Collaborated with local leaders to establish a peer support network in public schools.</w:t>
      </w:r>
    </w:p>
    <w:p>
      <w:pPr>
        <w:pStyle w:val="BodyText"/>
      </w:pPr>
      <w:r>
        <w:rPr>
          <w:bCs/>
          <w:b/>
        </w:rPr>
        <w:t xml:space="preserve">Research Interests:</w:t>
      </w:r>
      <w:r>
        <w:t xml:space="preserve"> </w:t>
      </w:r>
      <w:r>
        <w:t xml:space="preserve">Exploring the impact of socioeconomic factors on student performance in Egypt Alexandria, with a focus on equitable access to counseling resources.</w:t>
      </w:r>
    </w:p>
    <w:bookmarkEnd w:id="29"/>
    <w:bookmarkStart w:id="30" w:name="references"/>
    <w:p>
      <w:pPr>
        <w:pStyle w:val="Heading2"/>
      </w:pPr>
      <w:r>
        <w:t xml:space="preserve">References</w:t>
      </w:r>
    </w:p>
    <w:p>
      <w:pPr>
        <w:pStyle w:val="FirstParagraph"/>
      </w:pPr>
      <w:r>
        <w:t xml:space="preserve">Available upon request. Contact: ahmed.counselor@example.com</w:t>
      </w:r>
    </w:p>
    <w:bookmarkEnd w:id="30"/>
    <w:p>
      <w:pPr>
        <w:pStyle w:val="BodyText"/>
      </w:pPr>
      <w:r>
        <w:rPr>
          <w:bCs/>
          <w:b/>
        </w:rPr>
        <w:t xml:space="preserve">Resume for School Counselor - Egypt Alexandria | Updated: April 2024</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School Counselor, Egypt Alexandria</dc:title>
  <dc:creator/>
  <dc:language>en</dc:language>
  <cp:keywords/>
  <dcterms:created xsi:type="dcterms:W3CDTF">2026-06-03T01:03:56Z</dcterms:created>
  <dcterms:modified xsi:type="dcterms:W3CDTF">2026-06-03T01:03:56Z</dcterms:modified>
</cp:coreProperties>
</file>

<file path=docProps/custom.xml><?xml version="1.0" encoding="utf-8"?>
<Properties xmlns="http://schemas.openxmlformats.org/officeDocument/2006/custom-properties" xmlns:vt="http://schemas.openxmlformats.org/officeDocument/2006/docPropsVTypes"/>
</file>