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social-worker-resume"/>
    <w:p>
      <w:pPr>
        <w:pStyle w:val="Heading1"/>
      </w:pPr>
      <w:r>
        <w:rPr>
          <w:bCs/>
          <w:b/>
        </w:rPr>
        <w:t xml:space="preserve">Social Worker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(02)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emily.thompson@resume.com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holistic support to individuals, families, and communities across Australia Sydney. Specializing in case management, mental health advocacy, and community development, I am committed to empowering vulnerable populations through culturally sensitive practices. My work is deeply rooted in the values of equity, social justice, and resilience. As a qualified professional registered with the Australian Association of Social Workers (AASW), I have consistently delivered impactful interventions tailored to the unique needs of diverse communities in Sydney. With a strong understanding of local welfare systems and government initiatives, I aim to create meaningful change while fostering collaboration between clients, families, and service providers in Australia Sydney.</w: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ocial-worker"/>
    <w:p>
      <w:pPr>
        <w:pStyle w:val="Heading3"/>
      </w:pPr>
      <w:r>
        <w:rPr>
          <w:bCs/>
          <w:b/>
        </w:rPr>
        <w:t xml:space="preserve">Social Worker</w:t>
      </w:r>
    </w:p>
    <w:p>
      <w:pPr>
        <w:pStyle w:val="FirstParagraph"/>
      </w:pPr>
      <w:r>
        <w:rPr>
          <w:iCs/>
          <w:i/>
        </w:rPr>
        <w:t xml:space="preserve">Community Support Services NSW (CSS NSW)</w:t>
      </w:r>
      <w:r>
        <w:br/>
      </w:r>
      <w:r>
        <w:t xml:space="preserve">Sydney, New South Wales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case management and crisis intervention services to over 200 families annually, focusing on domestic violence prevention and child protection 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agencies, schools, and health organizations to develop tailored support plans for clients with complex needs.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referrals for mental health services, ensuring access to culturally appropriate resources in diverse communities across Sydney.</w:t>
      </w:r>
    </w:p>
    <w:p>
      <w:pPr>
        <w:numPr>
          <w:ilvl w:val="0"/>
          <w:numId w:val="1001"/>
        </w:numPr>
        <w:pStyle w:val="Compact"/>
      </w:pPr>
      <w:r>
        <w:t xml:space="preserve">Oversaw a team of 5 volunteers, organizing training sessions on trauma-informed care and cultural competency specific to Australia Sydney’s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a new community outreach program that increased engagement by 40% among marginalized groups in Western Sydney.</w:t>
      </w:r>
    </w:p>
    <w:bookmarkEnd w:id="22"/>
    <w:bookmarkStart w:id="23" w:name="community-support-worker"/>
    <w:p>
      <w:pPr>
        <w:pStyle w:val="Heading3"/>
      </w:pPr>
      <w:r>
        <w:rPr>
          <w:bCs/>
          <w:b/>
        </w:rPr>
        <w:t xml:space="preserve">Community Support Worker</w:t>
      </w:r>
    </w:p>
    <w:p>
      <w:pPr>
        <w:pStyle w:val="FirstParagraph"/>
      </w:pPr>
      <w:r>
        <w:rPr>
          <w:iCs/>
          <w:i/>
        </w:rPr>
        <w:t xml:space="preserve">Youth Outreach Programs Australia (YOPA)</w:t>
      </w:r>
      <w:r>
        <w:br/>
      </w:r>
      <w:r>
        <w:t xml:space="preserve">Sydney, New South Wales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aged 12–18 through individual and group counseling sessions, addressing issues such as substance abuse and educational disengagement in Australia Sydney.</w:t>
      </w:r>
    </w:p>
    <w:p>
      <w:pPr>
        <w:numPr>
          <w:ilvl w:val="0"/>
          <w:numId w:val="1002"/>
        </w:numPr>
        <w:pStyle w:val="Compact"/>
      </w:pPr>
      <w:r>
        <w:t xml:space="preserve">Facilitated workshops on life skills, emotional resilience, and employment readiness for over 150 young people annually.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businesses to create internship opportunities for youth transitioning from care systems in Sydney.</w:t>
      </w:r>
    </w:p>
    <w:p>
      <w:pPr>
        <w:numPr>
          <w:ilvl w:val="0"/>
          <w:numId w:val="1002"/>
        </w:numPr>
        <w:pStyle w:val="Compact"/>
      </w:pPr>
      <w:r>
        <w:t xml:space="preserve">Documented client progress using digital case management systems, ensuring compliance with state regulations and reporting requirements in Australia Sydney.</w:t>
      </w:r>
    </w:p>
    <w:bookmarkEnd w:id="23"/>
    <w:bookmarkEnd w:id="24"/>
    <w:bookmarkStart w:id="27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master-of-social-work-msw"/>
    <w:p>
      <w:pPr>
        <w:pStyle w:val="Heading3"/>
      </w:pPr>
      <w:r>
        <w:rPr>
          <w:bCs/>
          <w:b/>
        </w:rP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University of Technology Sydney (UTS)</w:t>
      </w:r>
      <w:r>
        <w:br/>
      </w:r>
      <w:r>
        <w:t xml:space="preserve">Sydney, New South Wales | Graduated: 2015</w:t>
      </w:r>
    </w:p>
    <w:p>
      <w:pPr>
        <w:numPr>
          <w:ilvl w:val="0"/>
          <w:numId w:val="1003"/>
        </w:numPr>
        <w:pStyle w:val="Compact"/>
      </w:pPr>
      <w:r>
        <w:t xml:space="preserve">Specialized in Community and Family Practice, with a focus on working with Indigenous populations and migrant communities in Australia.</w:t>
      </w:r>
    </w:p>
    <w:p>
      <w:pPr>
        <w:numPr>
          <w:ilvl w:val="0"/>
          <w:numId w:val="1003"/>
        </w:numPr>
        <w:pStyle w:val="Compact"/>
      </w:pPr>
      <w:r>
        <w:t xml:space="preserve">Completed field placements at local NGOs, including the Sydney Aboriginal Medical Service and Multicultural Youth Association.</w:t>
      </w:r>
    </w:p>
    <w:bookmarkEnd w:id="25"/>
    <w:bookmarkStart w:id="26" w:name="bachelor-of-arts-psychology"/>
    <w:p>
      <w:pPr>
        <w:pStyle w:val="Heading3"/>
      </w:pPr>
      <w:r>
        <w:rPr>
          <w:bCs/>
          <w:b/>
        </w:rPr>
        <w:t xml:space="preserve">Bachelor of Arts (Psychology)</w:t>
      </w:r>
    </w:p>
    <w:p>
      <w:pPr>
        <w:pStyle w:val="FirstParagraph"/>
      </w:pPr>
      <w:r>
        <w:rPr>
          <w:iCs/>
          <w:i/>
        </w:rPr>
        <w:t xml:space="preserve">University of New South Wales (UNSW)</w:t>
      </w:r>
      <w:r>
        <w:br/>
      </w:r>
      <w:r>
        <w:t xml:space="preserve">Sydney, New South Wales | Graduated: 2012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Mental health assessment, trauma counseling, crisis intervention.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Developing and implementing individualized support plans for clients in Australia Sydney.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diverse populations, including Indigenous Australians and migrant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communication, with experience in report writing and client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case management software (e.g., OpenCRM) and Microsoft Office Suite.</w:t>
      </w:r>
    </w:p>
    <w:bookmarkEnd w:id="28"/>
    <w:bookmarkStart w:id="29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Association of Social Workers (AASW) Membership – Registered Social Worker (RSW)</w:t>
      </w:r>
    </w:p>
    <w:p>
      <w:pPr>
        <w:numPr>
          <w:ilvl w:val="0"/>
          <w:numId w:val="1005"/>
        </w:numPr>
        <w:pStyle w:val="Compact"/>
      </w:pPr>
      <w:r>
        <w:t xml:space="preserve">First Aid Certificate (HLTAID003) and CPR Certification</w:t>
      </w:r>
    </w:p>
    <w:p>
      <w:pPr>
        <w:numPr>
          <w:ilvl w:val="0"/>
          <w:numId w:val="1005"/>
        </w:numPr>
        <w:pStyle w:val="Compact"/>
      </w:pPr>
      <w:r>
        <w:t xml:space="preserve">Working with Children Check (WWC) – NSW</w:t>
      </w:r>
    </w:p>
    <w:bookmarkEnd w:id="29"/>
    <w:bookmarkStart w:id="30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Social Workers (AASW)</w:t>
      </w:r>
    </w:p>
    <w:p>
      <w:pPr>
        <w:numPr>
          <w:ilvl w:val="0"/>
          <w:numId w:val="1006"/>
        </w:numPr>
        <w:pStyle w:val="Compact"/>
      </w:pPr>
      <w:r>
        <w:t xml:space="preserve">Sydney Chapter of the Australian Association of Social Workers</w:t>
      </w:r>
    </w:p>
    <w:p>
      <w:pPr>
        <w:numPr>
          <w:ilvl w:val="0"/>
          <w:numId w:val="1006"/>
        </w:numPr>
        <w:pStyle w:val="Compact"/>
      </w:pPr>
      <w:r>
        <w:t xml:space="preserve">Community Services Industry Association (CSIA)</w:t>
      </w:r>
    </w:p>
    <w:bookmarkEnd w:id="30"/>
    <w:bookmarkStart w:id="31" w:name="professional-achievements"/>
    <w:p>
      <w:pPr>
        <w:pStyle w:val="Heading2"/>
      </w:pPr>
      <w:r>
        <w:rPr>
          <w:bCs/>
          <w:b/>
        </w:rPr>
        <w:t xml:space="preserve">Professional Achievements</w:t>
      </w:r>
    </w:p>
    <w:p>
      <w:pPr>
        <w:pStyle w:val="FirstParagraph"/>
      </w:pPr>
      <w:r>
        <w:t xml:space="preserve">In 2021, I was recognized as a “Top Social Worker in Sydney” by the NSW Community Services Awards for my work in establishing a peer support network for refugees and asylum seekers. Additionally, I have contributed to several policy discussions on mental health reform in Australia Sydney, advocating for increased funding for community-based services.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Emily Thompson at (02) 9876 5432 or emily.thompson@resume.com.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Australia Sydney</dc:title>
  <dc:creator/>
  <dc:language>en</dc:language>
  <cp:keywords/>
  <dcterms:created xsi:type="dcterms:W3CDTF">2025-12-12T03:08:40Z</dcterms:created>
  <dcterms:modified xsi:type="dcterms:W3CDTF">2025-12-12T03:08:40Z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