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Canada</w:t>
      </w:r>
      <w:r>
        <w:t xml:space="preserve"> </w:t>
      </w:r>
      <w:r>
        <w:t xml:space="preserve">Toronto</w:t>
      </w:r>
    </w:p>
    <w:bookmarkStart w:id="36" w:name="social-worker-resume"/>
    <w:p>
      <w:pPr>
        <w:pStyle w:val="Heading1"/>
      </w:pPr>
      <w:r>
        <w:t xml:space="preserve">Social Worker Resume</w:t>
      </w:r>
    </w:p>
    <w:bookmarkStart w:id="20" w:name="personal-information"/>
    <w:p>
      <w:pPr>
        <w:pStyle w:val="Heading2"/>
      </w:pPr>
      <w:r>
        <w:t xml:space="preserve">Personal Information</w:t>
      </w:r>
    </w:p>
    <w:p>
      <w:pPr>
        <w:pStyle w:val="FirstParagraph"/>
      </w:pPr>
      <w:r>
        <w:rPr>
          <w:bCs/>
          <w:b/>
        </w:rPr>
        <w:t xml:space="preserve">John Doe</w:t>
      </w:r>
      <w:r>
        <w:br/>
      </w:r>
      <w:r>
        <w:t xml:space="preserve">456 Queen Street, Toronto, Ontario M5V 3L9</w:t>
      </w:r>
      <w:r>
        <w:br/>
      </w:r>
      <w:r>
        <w:t xml:space="preserve">Phone: (416) 789-0123</w:t>
      </w:r>
      <w:r>
        <w:br/>
      </w:r>
      <w:r>
        <w:t xml:space="preserve">Email: johndoe@example.com</w:t>
      </w:r>
      <w:r>
        <w:br/>
      </w:r>
      <w:r>
        <w:t xml:space="preserve">LinkedIn: linkedin.com/in/johndoe-socialwork</w:t>
      </w:r>
    </w:p>
    <w:p>
      <w:pPr>
        <w:pStyle w:val="BodyText"/>
      </w:pPr>
      <w:r>
        <w:rPr>
          <w:bCs/>
          <w:b/>
        </w:rPr>
        <w:t xml:space="preserve">Objective:</w:t>
      </w:r>
      <w:r>
        <w:t xml:space="preserve"> </w:t>
      </w:r>
      <w:r>
        <w:t xml:space="preserve">Dedicated Social Worker with over 8 years of experience in supporting vulnerable populations across Canada, particularly in Toronto. Committed to promoting social justice, mental health advocacy, and community empowerment in alignment with Canadian values and Ontario's social service frameworks.</w:t>
      </w:r>
    </w:p>
    <w:bookmarkEnd w:id="20"/>
    <w:bookmarkStart w:id="21" w:name="professional-summary"/>
    <w:p>
      <w:pPr>
        <w:pStyle w:val="Heading2"/>
      </w:pPr>
      <w:r>
        <w:t xml:space="preserve">Professional Summary</w:t>
      </w:r>
    </w:p>
    <w:p>
      <w:pPr>
        <w:pStyle w:val="FirstParagraph"/>
      </w:pPr>
      <w:r>
        <w:t xml:space="preserve">A passionate Social Worker with extensive experience in Canada Toronto, specializing in case management, crisis intervention, and trauma-informed care. Proficient in navigating the Canadian social services system while addressing the unique needs of diverse communities. Strong background in developing programs that align with provincial initiatives such as Ontario's Mental Health and Addictions Strategy. Demonstrated ability to collaborate with local organizations, government agencies, and community stakeholders to create sustainable solutions for at-risk individuals and families.</w:t>
      </w:r>
    </w:p>
    <w:bookmarkEnd w:id="21"/>
    <w:bookmarkStart w:id="25" w:name="work-experience"/>
    <w:p>
      <w:pPr>
        <w:pStyle w:val="Heading2"/>
      </w:pPr>
      <w:r>
        <w:t xml:space="preserve">Work Experience</w:t>
      </w:r>
    </w:p>
    <w:bookmarkStart w:id="22" w:name="social-worker"/>
    <w:p>
      <w:pPr>
        <w:pStyle w:val="Heading3"/>
      </w:pPr>
      <w:r>
        <w:rPr>
          <w:bCs/>
          <w:b/>
        </w:rPr>
        <w:t xml:space="preserve">Social Worker</w:t>
      </w:r>
    </w:p>
    <w:p>
      <w:pPr>
        <w:pStyle w:val="FirstParagraph"/>
      </w:pPr>
      <w:r>
        <w:rPr>
          <w:iCs/>
          <w:i/>
        </w:rPr>
        <w:t xml:space="preserve">Toronto Community Services (TCS)</w:t>
      </w:r>
      <w:r>
        <w:t xml:space="preserve"> </w:t>
      </w:r>
      <w:r>
        <w:t xml:space="preserve">| April 2018 – Present</w:t>
      </w:r>
      <w:r>
        <w:br/>
      </w:r>
      <w:r>
        <w:t xml:space="preserve">- Provided individual and group counseling to over 500 clients in Toronto, focusing on mental health, substance use recovery, and family stabilization.</w:t>
      </w:r>
      <w:r>
        <w:br/>
      </w:r>
      <w:r>
        <w:t xml:space="preserve">- Collaborated with social workers, psychologists, and healthcare professionals to create comprehensive care plans for clients experiencing homelessness or housing insecurity.</w:t>
      </w:r>
      <w:r>
        <w:br/>
      </w:r>
      <w:r>
        <w:t xml:space="preserve">- Organized community outreach programs in partnership with local schools and religious organizations to raise awareness about mental health resources in Canada Toronto.</w:t>
      </w:r>
      <w:r>
        <w:br/>
      </w:r>
      <w:r>
        <w:t xml:space="preserve">- Advocated for policy changes within the Ontario social service framework to improve access to trauma-informed care for marginalized populations.</w:t>
      </w:r>
    </w:p>
    <w:bookmarkEnd w:id="22"/>
    <w:bookmarkStart w:id="23" w:name="case-manager"/>
    <w:p>
      <w:pPr>
        <w:pStyle w:val="Heading3"/>
      </w:pPr>
      <w:r>
        <w:rPr>
          <w:bCs/>
          <w:b/>
        </w:rPr>
        <w:t xml:space="preserve">Case Manager</w:t>
      </w:r>
    </w:p>
    <w:p>
      <w:pPr>
        <w:pStyle w:val="FirstParagraph"/>
      </w:pPr>
      <w:r>
        <w:rPr>
          <w:iCs/>
          <w:i/>
        </w:rPr>
        <w:t xml:space="preserve">York Region Social Services</w:t>
      </w:r>
      <w:r>
        <w:t xml:space="preserve"> </w:t>
      </w:r>
      <w:r>
        <w:t xml:space="preserve">| January 2015 – March 2018</w:t>
      </w:r>
      <w:r>
        <w:br/>
      </w:r>
      <w:r>
        <w:t xml:space="preserve">- Managed a caseload of 40+ clients, providing support for individuals transitioning from the criminal justice system to stable housing and employment.</w:t>
      </w:r>
      <w:r>
        <w:br/>
      </w:r>
      <w:r>
        <w:t xml:space="preserve">- Facilitated workshops on financial literacy, conflict resolution, and health advocacy tailored to Toronto’s multicultural communities.</w:t>
      </w:r>
      <w:r>
        <w:br/>
      </w:r>
      <w:r>
        <w:t xml:space="preserve">- Developed partnerships with local businesses in Canada Toronto to create job training opportunities for clients facing barriers to employment.</w:t>
      </w:r>
    </w:p>
    <w:bookmarkEnd w:id="23"/>
    <w:bookmarkStart w:id="24" w:name="volunteer-social-worker"/>
    <w:p>
      <w:pPr>
        <w:pStyle w:val="Heading3"/>
      </w:pPr>
      <w:r>
        <w:rPr>
          <w:bCs/>
          <w:b/>
        </w:rPr>
        <w:t xml:space="preserve">Volunteer Social Worker</w:t>
      </w:r>
    </w:p>
    <w:p>
      <w:pPr>
        <w:pStyle w:val="FirstParagraph"/>
      </w:pPr>
      <w:r>
        <w:rPr>
          <w:iCs/>
          <w:i/>
        </w:rPr>
        <w:t xml:space="preserve">Toronto Rescue Mission</w:t>
      </w:r>
      <w:r>
        <w:t xml:space="preserve"> </w:t>
      </w:r>
      <w:r>
        <w:t xml:space="preserve">| 2012 – 2014</w:t>
      </w:r>
      <w:r>
        <w:br/>
      </w:r>
      <w:r>
        <w:t xml:space="preserve">- Assisted in the development of a shelter program for women experiencing domestic violence, ensuring alignment with Ontario’s anti-violence initiatives.</w:t>
      </w:r>
      <w:r>
        <w:br/>
      </w:r>
      <w:r>
        <w:t xml:space="preserve">- Trained volunteers on cultural sensitivity and trauma-informed practices to enhance service delivery in Toronto’s diverse neighborhoods.</w:t>
      </w:r>
    </w:p>
    <w:bookmarkEnd w:id="24"/>
    <w:bookmarkEnd w:id="25"/>
    <w:bookmarkStart w:id="28" w:name="education"/>
    <w:p>
      <w:pPr>
        <w:pStyle w:val="Heading2"/>
      </w:pPr>
      <w:r>
        <w:t xml:space="preserve">Education</w:t>
      </w:r>
    </w:p>
    <w:bookmarkStart w:id="26" w:name="master-of-social-work-msw"/>
    <w:p>
      <w:pPr>
        <w:pStyle w:val="Heading3"/>
      </w:pPr>
      <w:r>
        <w:rPr>
          <w:bCs/>
          <w:b/>
        </w:rPr>
        <w:t xml:space="preserve">Master of Social Work (MSW)</w:t>
      </w:r>
    </w:p>
    <w:p>
      <w:pPr>
        <w:pStyle w:val="FirstParagraph"/>
      </w:pPr>
      <w:r>
        <w:rPr>
          <w:iCs/>
          <w:i/>
        </w:rPr>
        <w:t xml:space="preserve">University of Toronto</w:t>
      </w:r>
      <w:r>
        <w:t xml:space="preserve"> </w:t>
      </w:r>
      <w:r>
        <w:t xml:space="preserve">| 2014</w:t>
      </w:r>
      <w:r>
        <w:br/>
      </w:r>
      <w:r>
        <w:t xml:space="preserve">- Specialized in Community Practice and Policy, with a focus on social equity and systemic barriers faced by Indigenous, immigrant, and refugee populations in Canada.</w:t>
      </w:r>
    </w:p>
    <w:bookmarkEnd w:id="26"/>
    <w:bookmarkStart w:id="27" w:name="bachelor-of-arts-in-sociology"/>
    <w:p>
      <w:pPr>
        <w:pStyle w:val="Heading3"/>
      </w:pPr>
      <w:r>
        <w:rPr>
          <w:bCs/>
          <w:b/>
        </w:rPr>
        <w:t xml:space="preserve">Bachelor of Arts in Sociology</w:t>
      </w:r>
    </w:p>
    <w:p>
      <w:pPr>
        <w:pStyle w:val="FirstParagraph"/>
      </w:pPr>
      <w:r>
        <w:rPr>
          <w:iCs/>
          <w:i/>
        </w:rPr>
        <w:t xml:space="preserve">York University</w:t>
      </w:r>
      <w:r>
        <w:t xml:space="preserve"> </w:t>
      </w:r>
      <w:r>
        <w:t xml:space="preserve">| 2011</w:t>
      </w:r>
      <w:r>
        <w:br/>
      </w:r>
      <w:r>
        <w:t xml:space="preserve">- Courses included Canadian Social Policy, Urban Studies, and Comparative Social Work Practices.</w:t>
      </w:r>
    </w:p>
    <w:bookmarkEnd w:id="27"/>
    <w:bookmarkEnd w:id="28"/>
    <w:bookmarkStart w:id="29" w:name="skills"/>
    <w:p>
      <w:pPr>
        <w:pStyle w:val="Heading2"/>
      </w:pPr>
      <w:r>
        <w:t xml:space="preserve">Skills</w:t>
      </w:r>
    </w:p>
    <w:p>
      <w:pPr>
        <w:numPr>
          <w:ilvl w:val="0"/>
          <w:numId w:val="1001"/>
        </w:numPr>
        <w:pStyle w:val="Compact"/>
      </w:pPr>
      <w:r>
        <w:t xml:space="preserve">Certified in Trauma-Informed Care (Ontario)</w:t>
      </w:r>
    </w:p>
    <w:p>
      <w:pPr>
        <w:numPr>
          <w:ilvl w:val="0"/>
          <w:numId w:val="1001"/>
        </w:numPr>
        <w:pStyle w:val="Compact"/>
      </w:pPr>
      <w:r>
        <w:t xml:space="preserve">Proficient in case management software (e.g., Cognos, TCS Case Management System)</w:t>
      </w:r>
    </w:p>
    <w:p>
      <w:pPr>
        <w:numPr>
          <w:ilvl w:val="0"/>
          <w:numId w:val="1001"/>
        </w:numPr>
        <w:pStyle w:val="Compact"/>
      </w:pPr>
      <w:r>
        <w:t xml:space="preserve">Fluent in English and French (Canadian bilingual certification)</w:t>
      </w:r>
    </w:p>
    <w:p>
      <w:pPr>
        <w:numPr>
          <w:ilvl w:val="0"/>
          <w:numId w:val="1001"/>
        </w:numPr>
        <w:pStyle w:val="Compact"/>
      </w:pPr>
      <w:r>
        <w:t xml:space="preserve">Strong knowledge of Canadian legislation, including the Canada Child Benefits Act and Ontario’s Mental Health Act</w:t>
      </w:r>
    </w:p>
    <w:p>
      <w:pPr>
        <w:numPr>
          <w:ilvl w:val="0"/>
          <w:numId w:val="1001"/>
        </w:numPr>
        <w:pStyle w:val="Compact"/>
      </w:pPr>
      <w:r>
        <w:t xml:space="preserve">Cultural competency in working with Toronto’s diverse communities (e.g., South Asian, African-Canadian, Indigenous populations)</w:t>
      </w:r>
    </w:p>
    <w:p>
      <w:pPr>
        <w:numPr>
          <w:ilvl w:val="0"/>
          <w:numId w:val="1001"/>
        </w:numPr>
        <w:pStyle w:val="Compact"/>
      </w:pPr>
      <w:r>
        <w:t xml:space="preserve">Excellent communication and conflict resolution skills</w:t>
      </w:r>
    </w:p>
    <w:bookmarkEnd w:id="29"/>
    <w:bookmarkStart w:id="30" w:name="certifications"/>
    <w:p>
      <w:pPr>
        <w:pStyle w:val="Heading2"/>
      </w:pPr>
      <w:r>
        <w:t xml:space="preserve">Certifications</w:t>
      </w:r>
    </w:p>
    <w:p>
      <w:pPr>
        <w:numPr>
          <w:ilvl w:val="0"/>
          <w:numId w:val="1002"/>
        </w:numPr>
        <w:pStyle w:val="Compact"/>
      </w:pPr>
      <w:r>
        <w:t xml:space="preserve">Ontario College of Social Workers and Social Service Workers (OCSWSSW) Registration #123456</w:t>
      </w:r>
    </w:p>
    <w:p>
      <w:pPr>
        <w:numPr>
          <w:ilvl w:val="0"/>
          <w:numId w:val="1002"/>
        </w:numPr>
        <w:pStyle w:val="Compact"/>
      </w:pPr>
      <w:r>
        <w:t xml:space="preserve">First Aid and CPR Certification (Red Cross)</w:t>
      </w:r>
    </w:p>
    <w:p>
      <w:pPr>
        <w:numPr>
          <w:ilvl w:val="0"/>
          <w:numId w:val="1002"/>
        </w:numPr>
        <w:pStyle w:val="Compact"/>
      </w:pPr>
      <w:r>
        <w:t xml:space="preserve">Basic Computer Skills: Microsoft Office Suite, Google Workspace, and social media platforms for community engagement</w:t>
      </w:r>
    </w:p>
    <w:bookmarkEnd w:id="30"/>
    <w:bookmarkStart w:id="33" w:name="volunteer-experience"/>
    <w:p>
      <w:pPr>
        <w:pStyle w:val="Heading2"/>
      </w:pPr>
      <w:r>
        <w:t xml:space="preserve">Volunteer Experience</w:t>
      </w:r>
    </w:p>
    <w:bookmarkStart w:id="31" w:name="community-outreach-coordinator"/>
    <w:p>
      <w:pPr>
        <w:pStyle w:val="Heading3"/>
      </w:pPr>
      <w:r>
        <w:rPr>
          <w:bCs/>
          <w:b/>
        </w:rPr>
        <w:t xml:space="preserve">Community Outreach Coordinator</w:t>
      </w:r>
    </w:p>
    <w:p>
      <w:pPr>
        <w:pStyle w:val="FirstParagraph"/>
      </w:pPr>
      <w:r>
        <w:rPr>
          <w:iCs/>
          <w:i/>
        </w:rPr>
        <w:t xml:space="preserve">Toronto Food Bank</w:t>
      </w:r>
      <w:r>
        <w:t xml:space="preserve"> </w:t>
      </w:r>
      <w:r>
        <w:t xml:space="preserve">| 2019 – Present</w:t>
      </w:r>
      <w:r>
        <w:br/>
      </w:r>
      <w:r>
        <w:t xml:space="preserve">- Led a team of 20+ volunteers to distribute food and resources to over 1,000 households in Toronto’s North York district.</w:t>
      </w:r>
      <w:r>
        <w:br/>
      </w:r>
      <w:r>
        <w:t xml:space="preserve">- Designed a mobile outreach program targeting seniors and low-income families in partnership with local community centers.</w:t>
      </w:r>
    </w:p>
    <w:bookmarkEnd w:id="31"/>
    <w:bookmarkStart w:id="32" w:name="board-member"/>
    <w:p>
      <w:pPr>
        <w:pStyle w:val="Heading3"/>
      </w:pPr>
      <w:r>
        <w:rPr>
          <w:bCs/>
          <w:b/>
        </w:rPr>
        <w:t xml:space="preserve">Board Member</w:t>
      </w:r>
    </w:p>
    <w:p>
      <w:pPr>
        <w:pStyle w:val="FirstParagraph"/>
      </w:pPr>
      <w:r>
        <w:rPr>
          <w:iCs/>
          <w:i/>
        </w:rPr>
        <w:t xml:space="preserve">Ontario Association of Social Workers (OASW)</w:t>
      </w:r>
      <w:r>
        <w:t xml:space="preserve"> </w:t>
      </w:r>
      <w:r>
        <w:t xml:space="preserve">| 2020 – 2022</w:t>
      </w:r>
      <w:r>
        <w:br/>
      </w:r>
      <w:r>
        <w:t xml:space="preserve">- Advocated for increased funding for mental health services in Toronto and participated in policy discussions on social worker licensure.</w:t>
      </w:r>
    </w:p>
    <w:bookmarkEnd w:id="32"/>
    <w:bookmarkEnd w:id="33"/>
    <w:bookmarkStart w:id="34" w:name="awards-and-recognitions"/>
    <w:p>
      <w:pPr>
        <w:pStyle w:val="Heading2"/>
      </w:pPr>
      <w:r>
        <w:t xml:space="preserve">Awards and Recognitions</w:t>
      </w:r>
    </w:p>
    <w:p>
      <w:pPr>
        <w:numPr>
          <w:ilvl w:val="0"/>
          <w:numId w:val="1003"/>
        </w:numPr>
        <w:pStyle w:val="Compact"/>
      </w:pPr>
      <w:r>
        <w:t xml:space="preserve">Ontario Social Work Excellence Award – 2021</w:t>
      </w:r>
    </w:p>
    <w:p>
      <w:pPr>
        <w:numPr>
          <w:ilvl w:val="0"/>
          <w:numId w:val="1003"/>
        </w:numPr>
        <w:pStyle w:val="Compact"/>
      </w:pPr>
      <w:r>
        <w:t xml:space="preserve">Toronto Community Champion Award – 2019</w:t>
      </w:r>
    </w:p>
    <w:p>
      <w:pPr>
        <w:numPr>
          <w:ilvl w:val="0"/>
          <w:numId w:val="1003"/>
        </w:numPr>
        <w:pStyle w:val="Compact"/>
      </w:pPr>
      <w:r>
        <w:t xml:space="preserve">Canadian Association of Social Workers (CASW) Leadership Grant – 2017</w:t>
      </w:r>
    </w:p>
    <w:bookmarkEnd w:id="34"/>
    <w:bookmarkStart w:id="35" w:name="references"/>
    <w:p>
      <w:pPr>
        <w:pStyle w:val="Heading2"/>
      </w:pPr>
      <w:r>
        <w:t xml:space="preserve">References</w:t>
      </w:r>
    </w:p>
    <w:p>
      <w:pPr>
        <w:pStyle w:val="FirstParagraph"/>
      </w:pPr>
      <w:r>
        <w:t xml:space="preserve">Available upon request. References include supervisors from Toronto Community Services, York Region Social Services, and local community organizations in Canada Toronto.</w:t>
      </w:r>
    </w:p>
    <w:bookmarkEnd w:id="35"/>
    <w:p>
      <w:pPr>
        <w:pStyle w:val="BodyText"/>
      </w:pPr>
      <w:r>
        <w:t xml:space="preserve">© 2023 John Doe | Social Worker Resume | Canada Toronto</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Canada Toronto</dc:title>
  <dc:creator/>
  <dc:language>en</dc:language>
  <cp:keywords/>
  <dcterms:created xsi:type="dcterms:W3CDTF">2026-07-20T05:41:37Z</dcterms:created>
  <dcterms:modified xsi:type="dcterms:W3CDTF">2026-07-20T05:41:37Z</dcterms:modified>
</cp:coreProperties>
</file>

<file path=docProps/custom.xml><?xml version="1.0" encoding="utf-8"?>
<Properties xmlns="http://schemas.openxmlformats.org/officeDocument/2006/custom-properties" xmlns:vt="http://schemas.openxmlformats.org/officeDocument/2006/docPropsVTypes"/>
</file>