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X25591f5a3ca48c292ab4ea6bfe6d1c489df4db1"/>
    <w:p>
      <w:pPr>
        <w:pStyle w:val="Heading1"/>
      </w:pPr>
      <w:r>
        <w:t xml:space="preserve">Resume for Social Worker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Aigerim Sabyrbekova</w:t>
      </w:r>
      <w:r>
        <w:br/>
      </w:r>
      <w:r>
        <w:rPr>
          <w:bCs/>
          <w:b/>
        </w:rPr>
        <w:t xml:space="preserve">Email:</w:t>
      </w:r>
      <w:r>
        <w:t xml:space="preserve"> </w:t>
      </w:r>
      <w:r>
        <w:t xml:space="preserve">aigerim.sabyrbekova@example.com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support to vulnerable populations in Kazakhstan Almaty. Passionate about addressing social inequalities, fostering community resilience, and advocating for the rights of marginalized groups. Skilled in case management, crisis intervention, and program development. Committed to improving the quality of life for individuals and families through culturally sensitive and client-centered approaches. Fluent in Kazakh, Russian, and English, with a deep understanding of local social dynamics in Almaty.</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Almaty Social Services Center (ASSC)</w:t>
      </w:r>
      <w:r>
        <w:t xml:space="preserve"> </w:t>
      </w:r>
      <w:r>
        <w:t xml:space="preserve">| January 2018 – Present</w:t>
      </w:r>
      <w:r>
        <w:br/>
      </w:r>
      <w:r>
        <w:t xml:space="preserve">- Led a team of 15 social workers to provide direct support to over 500 families in Almaty annually, focusing on child protection, domestic violence prevention, and elderly care.</w:t>
      </w:r>
      <w:r>
        <w:br/>
      </w:r>
      <w:r>
        <w:t xml:space="preserve">- Collaborated with local NGOs and government agencies to develop community-based programs addressing homelessness and youth at-risk.</w:t>
      </w:r>
      <w:r>
        <w:br/>
      </w:r>
      <w:r>
        <w:t xml:space="preserve">- Conducted comprehensive assessments of client needs, creating individualized case plans aligned with Kazakhstan's social welfare policies.</w:t>
      </w:r>
      <w:r>
        <w:br/>
      </w:r>
      <w:r>
        <w:t xml:space="preserve">- Organized workshops on financial literacy, mental health awareness, and family conflict resolution for Almaty residents.</w:t>
      </w:r>
      <w:r>
        <w:br/>
      </w:r>
      <w:r>
        <w:t xml:space="preserve">- Achieved a 90% satisfaction rate in client feedback surveys by prioritizing culturally responsive care.</w:t>
      </w:r>
    </w:p>
    <w:bookmarkEnd w:id="22"/>
    <w:bookmarkStart w:id="23" w:name="community-outreach-coordinator"/>
    <w:p>
      <w:pPr>
        <w:pStyle w:val="Heading3"/>
      </w:pPr>
      <w:r>
        <w:t xml:space="preserve">Community Outreach Coordinator</w:t>
      </w:r>
    </w:p>
    <w:p>
      <w:pPr>
        <w:pStyle w:val="FirstParagraph"/>
      </w:pPr>
      <w:r>
        <w:rPr>
          <w:bCs/>
          <w:b/>
        </w:rPr>
        <w:t xml:space="preserve">Kazakhstan Red Crescent Society – Almaty Branch</w:t>
      </w:r>
      <w:r>
        <w:t xml:space="preserve"> </w:t>
      </w:r>
      <w:r>
        <w:t xml:space="preserve">| June 2014 – December 2017</w:t>
      </w:r>
      <w:r>
        <w:br/>
      </w:r>
      <w:r>
        <w:t xml:space="preserve">- Mobilized volunteers to deliver emergency aid and psychological support to disaster-affected communities in Almaty and surrounding regions.</w:t>
      </w:r>
      <w:r>
        <w:br/>
      </w:r>
      <w:r>
        <w:t xml:space="preserve">- Established partnerships with local businesses to fund community projects, including a youth mentorship program that served over 300 students.</w:t>
      </w:r>
      <w:r>
        <w:br/>
      </w:r>
      <w:r>
        <w:t xml:space="preserve">- Advocated for policy changes to improve access to social services for rural migrants in Almaty’s urban centers.</w:t>
      </w:r>
      <w:r>
        <w:br/>
      </w:r>
      <w:r>
        <w:t xml:space="preserve">- Trained 50+ staff members on trauma-informed practices and cross-cultural communication.</w:t>
      </w:r>
    </w:p>
    <w:bookmarkEnd w:id="23"/>
    <w:bookmarkStart w:id="24" w:name="junior-social-worker"/>
    <w:p>
      <w:pPr>
        <w:pStyle w:val="Heading3"/>
      </w:pPr>
      <w:r>
        <w:t xml:space="preserve">Junior Social Worker</w:t>
      </w:r>
    </w:p>
    <w:p>
      <w:pPr>
        <w:pStyle w:val="FirstParagraph"/>
      </w:pPr>
      <w:r>
        <w:rPr>
          <w:bCs/>
          <w:b/>
        </w:rPr>
        <w:t xml:space="preserve">Almaty Family Support Center</w:t>
      </w:r>
      <w:r>
        <w:t xml:space="preserve"> </w:t>
      </w:r>
      <w:r>
        <w:t xml:space="preserve">| September 2011 – May 2014</w:t>
      </w:r>
      <w:r>
        <w:br/>
      </w:r>
      <w:r>
        <w:t xml:space="preserve">- Assisted in the development of a mobile outreach unit that provided services to underserved neighborhoods in Almaty.</w:t>
      </w:r>
      <w:r>
        <w:br/>
      </w:r>
      <w:r>
        <w:t xml:space="preserve">- Facilitated support groups for single parents and individuals recovering from addiction, fostering peer-to-peer healing networks.</w:t>
      </w:r>
      <w:r>
        <w:br/>
      </w:r>
      <w:r>
        <w:t xml:space="preserve">- Documented case progress and maintained compliance with national social work standards, ensuring transparency in service delivery.</w:t>
      </w:r>
    </w:p>
    <w:bookmarkEnd w:id="24"/>
    <w:bookmarkEnd w:id="25"/>
    <w:bookmarkStart w:id="26" w:name="education"/>
    <w:p>
      <w:pPr>
        <w:pStyle w:val="Heading2"/>
      </w:pPr>
      <w:r>
        <w:t xml:space="preserve">Education</w:t>
      </w:r>
    </w:p>
    <w:p>
      <w:pPr>
        <w:pStyle w:val="FirstParagraph"/>
      </w:pPr>
      <w:r>
        <w:rPr>
          <w:bCs/>
          <w:b/>
        </w:rPr>
        <w:t xml:space="preserve">Masters of Social Work (MSW)</w:t>
      </w:r>
      <w:r>
        <w:t xml:space="preserve"> </w:t>
      </w:r>
      <w:r>
        <w:t xml:space="preserve">| Almaty Regional University for the Humanities</w:t>
      </w:r>
      <w:r>
        <w:br/>
      </w:r>
      <w:r>
        <w:t xml:space="preserve">- Graduated with honors in 2010, specializing in Community Development and Social Policy.</w:t>
      </w:r>
      <w:r>
        <w:br/>
      </w:r>
      <w:r>
        <w:t xml:space="preserve">- Thesis: "Challenges in Implementing Child Protection Policies in Urban Areas of Kazakhstan."</w:t>
      </w:r>
    </w:p>
    <w:p>
      <w:pPr>
        <w:pStyle w:val="BodyText"/>
      </w:pPr>
      <w:r>
        <w:rPr>
          <w:bCs/>
          <w:b/>
        </w:rPr>
        <w:t xml:space="preserve">Bachelor of Arts in Psychology</w:t>
      </w:r>
      <w:r>
        <w:t xml:space="preserve"> </w:t>
      </w:r>
      <w:r>
        <w:t xml:space="preserve">| Kazakh National University, Almaty</w:t>
      </w:r>
      <w:r>
        <w:br/>
      </w:r>
      <w:r>
        <w:t xml:space="preserve">- Focused on developmental psychology and social behavior, with a capstone project analyzing mental health trends among Almaty’s youth.</w:t>
      </w:r>
    </w:p>
    <w:bookmarkEnd w:id="26"/>
    <w:bookmarkStart w:id="27" w:name="skills"/>
    <w:p>
      <w:pPr>
        <w:pStyle w:val="Heading2"/>
      </w:pPr>
      <w:r>
        <w:t xml:space="preserve">Skills</w:t>
      </w:r>
    </w:p>
    <w:p>
      <w:pPr>
        <w:numPr>
          <w:ilvl w:val="0"/>
          <w:numId w:val="1001"/>
        </w:numPr>
        <w:pStyle w:val="Compact"/>
      </w:pPr>
      <w:r>
        <w:t xml:space="preserve">Case Management &amp; Crisis Intervention</w:t>
      </w:r>
    </w:p>
    <w:p>
      <w:pPr>
        <w:numPr>
          <w:ilvl w:val="0"/>
          <w:numId w:val="1001"/>
        </w:numPr>
        <w:pStyle w:val="Compact"/>
      </w:pPr>
      <w:r>
        <w:t xml:space="preserve">Cultural Competency in Kazakh and Russian Contexts</w:t>
      </w:r>
    </w:p>
    <w:p>
      <w:pPr>
        <w:numPr>
          <w:ilvl w:val="0"/>
          <w:numId w:val="1001"/>
        </w:numPr>
        <w:pStyle w:val="Compact"/>
      </w:pPr>
      <w:r>
        <w:t xml:space="preserve">Program Development and Evaluation</w:t>
      </w:r>
    </w:p>
    <w:p>
      <w:pPr>
        <w:numPr>
          <w:ilvl w:val="0"/>
          <w:numId w:val="1001"/>
        </w:numPr>
        <w:pStyle w:val="Compact"/>
      </w:pPr>
      <w:r>
        <w:t xml:space="preserve">Client-Centered Communication</w:t>
      </w:r>
    </w:p>
    <w:p>
      <w:pPr>
        <w:numPr>
          <w:ilvl w:val="0"/>
          <w:numId w:val="1001"/>
        </w:numPr>
        <w:pStyle w:val="Compact"/>
      </w:pPr>
      <w:r>
        <w:t xml:space="preserve">Counseling and Group Facilitation</w:t>
      </w:r>
    </w:p>
    <w:p>
      <w:pPr>
        <w:numPr>
          <w:ilvl w:val="0"/>
          <w:numId w:val="1001"/>
        </w:numPr>
        <w:pStyle w:val="Compact"/>
      </w:pPr>
      <w:r>
        <w:t xml:space="preserve">Data Analysis for Social Services Reporting</w:t>
      </w:r>
    </w:p>
    <w:bookmarkEnd w:id="27"/>
    <w:bookmarkStart w:id="28" w:name="certifications-training"/>
    <w:p>
      <w:pPr>
        <w:pStyle w:val="Heading2"/>
      </w:pPr>
      <w:r>
        <w:t xml:space="preserve">Certifications &amp; Training</w:t>
      </w:r>
    </w:p>
    <w:p>
      <w:pPr>
        <w:pStyle w:val="FirstParagraph"/>
      </w:pPr>
      <w:r>
        <w:rPr>
          <w:bCs/>
          <w:b/>
        </w:rPr>
        <w:t xml:space="preserve">Certified Crisis Intervention Specialist (CCIS)</w:t>
      </w:r>
      <w:r>
        <w:t xml:space="preserve"> </w:t>
      </w:r>
      <w:r>
        <w:t xml:space="preserve">| Kazakhstan Institute of Social Work, 2019</w:t>
      </w:r>
      <w:r>
        <w:br/>
      </w:r>
      <w:r>
        <w:t xml:space="preserve">- Specialized training in de-escalation techniques and trauma response for high-risk populations.</w:t>
      </w:r>
    </w:p>
    <w:p>
      <w:pPr>
        <w:pStyle w:val="BodyText"/>
      </w:pPr>
      <w:r>
        <w:rPr>
          <w:bCs/>
          <w:b/>
        </w:rPr>
        <w:t xml:space="preserve">Advanced Training in Child Welfare</w:t>
      </w:r>
      <w:r>
        <w:t xml:space="preserve"> </w:t>
      </w:r>
      <w:r>
        <w:t xml:space="preserve">| UNICEF Partnership Program, 2017</w:t>
      </w:r>
      <w:r>
        <w:br/>
      </w:r>
      <w:r>
        <w:t xml:space="preserve">- Focused on safeguarding children from exploitation and ensuring access to education and healthcare.</w:t>
      </w:r>
    </w:p>
    <w:p>
      <w:pPr>
        <w:pStyle w:val="BodyText"/>
      </w:pPr>
      <w:r>
        <w:rPr>
          <w:bCs/>
          <w:b/>
        </w:rPr>
        <w:t xml:space="preserve">Language Proficiency</w:t>
      </w:r>
      <w:r>
        <w:t xml:space="preserve">: Kazakh (Fluent), Russian (Fluent), English (Proficient)</w:t>
      </w:r>
    </w:p>
    <w:bookmarkEnd w:id="28"/>
    <w:bookmarkStart w:id="29" w:name="community-involvement"/>
    <w:p>
      <w:pPr>
        <w:pStyle w:val="Heading2"/>
      </w:pPr>
      <w:r>
        <w:t xml:space="preserve">Community Involvement</w:t>
      </w:r>
    </w:p>
    <w:p>
      <w:pPr>
        <w:pStyle w:val="FirstParagraph"/>
      </w:pPr>
      <w:r>
        <w:rPr>
          <w:bCs/>
          <w:b/>
        </w:rPr>
        <w:t xml:space="preserve">Volunteer Mentor</w:t>
      </w:r>
      <w:r>
        <w:t xml:space="preserve"> </w:t>
      </w:r>
      <w:r>
        <w:t xml:space="preserve">| Almaty Youth Empowerment Network, 2016–Present</w:t>
      </w:r>
      <w:r>
        <w:br/>
      </w:r>
      <w:r>
        <w:t xml:space="preserve">- Guided 50+ at-risk youth in developing life skills, academic planning, and career pathways.</w:t>
      </w:r>
      <w:r>
        <w:br/>
      </w:r>
      <w:r>
        <w:t xml:space="preserve">- Coordinated annual community clean-up drives to promote environmental responsibility among Almaty residents.</w:t>
      </w:r>
    </w:p>
    <w:p>
      <w:pPr>
        <w:pStyle w:val="BodyText"/>
      </w:pPr>
      <w:r>
        <w:rPr>
          <w:bCs/>
          <w:b/>
        </w:rPr>
        <w:t xml:space="preserve">Board Member</w:t>
      </w:r>
      <w:r>
        <w:t xml:space="preserve"> </w:t>
      </w:r>
      <w:r>
        <w:t xml:space="preserve">| Almaty Women’s Rights Association</w:t>
      </w:r>
      <w:r>
        <w:br/>
      </w:r>
      <w:r>
        <w:t xml:space="preserve">- Advocated for gender equality and safe housing solutions for women experiencing domestic violence.</w:t>
      </w:r>
    </w:p>
    <w:bookmarkEnd w:id="29"/>
    <w:bookmarkStart w:id="30" w:name="projects-achievements"/>
    <w:p>
      <w:pPr>
        <w:pStyle w:val="Heading2"/>
      </w:pPr>
      <w:r>
        <w:t xml:space="preserve">Projects &amp; Achievements</w:t>
      </w:r>
    </w:p>
    <w:p>
      <w:pPr>
        <w:pStyle w:val="FirstParagraph"/>
      </w:pPr>
      <w:r>
        <w:rPr>
          <w:bCs/>
          <w:b/>
        </w:rPr>
        <w:t xml:space="preserve">Almaty Homeless Outreach Initiative (2019–2021)</w:t>
      </w:r>
      <w:r>
        <w:br/>
      </w:r>
      <w:r>
        <w:t xml:space="preserve">- Launched a mobile unit providing meals, medical check-ups, and housing referrals to 1,200+ homeless individuals in Almaty.</w:t>
      </w:r>
    </w:p>
    <w:p>
      <w:pPr>
        <w:pStyle w:val="BodyText"/>
      </w:pPr>
      <w:r>
        <w:rPr>
          <w:bCs/>
          <w:b/>
        </w:rPr>
        <w:t xml:space="preserve">Community Resilience Program (2018)</w:t>
      </w:r>
      <w:r>
        <w:br/>
      </w:r>
      <w:r>
        <w:t xml:space="preserve">- Trained 200+ local volunteers on disaster preparedness and first aid, enhancing Almaty’s emergency response capacity.</w:t>
      </w:r>
    </w:p>
    <w:bookmarkEnd w:id="30"/>
    <w:bookmarkStart w:id="31" w:name="references"/>
    <w:p>
      <w:pPr>
        <w:pStyle w:val="Heading2"/>
      </w:pPr>
      <w:r>
        <w:t xml:space="preserve">References</w:t>
      </w:r>
    </w:p>
    <w:p>
      <w:pPr>
        <w:pStyle w:val="FirstParagraph"/>
      </w:pPr>
      <w:r>
        <w:t xml:space="preserve">Available upon request. Contact Aigerim Sabyrbekova for references from former supervisors at the Almaty Social Services Center and Kazakh National University.</w:t>
      </w:r>
    </w:p>
    <w:bookmarkEnd w:id="31"/>
    <w:p>
      <w:pPr>
        <w:pStyle w:val="BodyText"/>
      </w:pPr>
      <w:r>
        <w:t xml:space="preserve">© 2023 Aigerim Sabyrbekova | Resume for Social Worker in Kazakhstan Almaty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Kazakhstan Almaty</dc:title>
  <dc:creator/>
  <dc:language>en</dc:language>
  <cp:keywords/>
  <dcterms:created xsi:type="dcterms:W3CDTF">2026-07-23T09:44:50Z</dcterms:created>
  <dcterms:modified xsi:type="dcterms:W3CDTF">2026-07-23T09:44:50Z</dcterms:modified>
</cp:coreProperties>
</file>

<file path=docProps/custom.xml><?xml version="1.0" encoding="utf-8"?>
<Properties xmlns="http://schemas.openxmlformats.org/officeDocument/2006/custom-properties" xmlns:vt="http://schemas.openxmlformats.org/officeDocument/2006/docPropsVTypes"/>
</file>