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5" w:name="X13f0da4dcc9e81a51c1b0eb84e3e300fe503e47"/>
    <w:p>
      <w:pPr>
        <w:pStyle w:val="Heading1"/>
      </w:pPr>
      <w:r>
        <w:t xml:space="preserve">Resume: Social Worker in New Zealand Wellington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+64 21 123 4567</w:t>
      </w:r>
      <w:r>
        <w:br/>
      </w:r>
      <w:r>
        <w:rPr>
          <w:bCs/>
          <w:b/>
        </w:rPr>
        <w:t xml:space="preserve">Address:</w:t>
      </w:r>
      <w:r>
        <w:t xml:space="preserve"> </w:t>
      </w:r>
      <w:r>
        <w:t xml:space="preserve">Wellington, New Zealand</w:t>
      </w:r>
    </w:p>
    <w:bookmarkEnd w:id="20"/>
    <w:bookmarkEnd w:id="21"/>
    <w:bookmarkStart w:id="22" w:name="professional-summary"/>
    <w:p>
      <w:pPr>
        <w:pStyle w:val="Heading2"/>
      </w:pPr>
      <w:r>
        <w:t xml:space="preserve">Professional Summary</w:t>
      </w:r>
    </w:p>
    <w:p>
      <w:pPr>
        <w:pStyle w:val="FirstParagraph"/>
      </w:pPr>
      <w:r>
        <w:t xml:space="preserve">A dedicated and compassionate Social Worker with over [X] years of experience in supporting individuals, families, and communities in New Zealand Wellington. Specializing in case management, mental health advocacy, and community development, I am committed to fostering resilience and empowerment within diverse populations. My work aligns with the values of the New Zealand Social Work Association (NZSWA) and reflects a deep understanding of local social policies and cultural contexts. As a Social Worker in Wellington, I strive to bridge gaps between clients and essential services while promoting equity, inclusion, and holistic well-being.</w:t>
      </w:r>
    </w:p>
    <w:bookmarkEnd w:id="22"/>
    <w:bookmarkStart w:id="26" w:name="professional-experience"/>
    <w:p>
      <w:pPr>
        <w:pStyle w:val="Heading2"/>
      </w:pPr>
      <w:r>
        <w:t xml:space="preserve">Professional Experience</w:t>
      </w:r>
    </w:p>
    <w:bookmarkStart w:id="23" w:name="X924eb9a956b6f25b0744ce565ddd210243678d3"/>
    <w:p>
      <w:pPr>
        <w:pStyle w:val="Heading3"/>
      </w:pPr>
      <w:r>
        <w:t xml:space="preserve">Social Worker | Wellington Community Services (WCS)</w:t>
      </w:r>
    </w:p>
    <w:p>
      <w:pPr>
        <w:pStyle w:val="FirstParagraph"/>
      </w:pPr>
      <w:r>
        <w:rPr>
          <w:bCs/>
          <w:b/>
        </w:rPr>
        <w:t xml:space="preserve">January 2018 – Present</w:t>
      </w:r>
    </w:p>
    <w:p>
      <w:pPr>
        <w:numPr>
          <w:ilvl w:val="0"/>
          <w:numId w:val="1001"/>
        </w:numPr>
        <w:pStyle w:val="Compact"/>
      </w:pPr>
      <w:r>
        <w:t xml:space="preserve">Provided direct support to over [X] clients, including vulnerable families, youth in care, and individuals experiencing homelessness in New Zealand Wellington.</w:t>
      </w:r>
    </w:p>
    <w:p>
      <w:pPr>
        <w:numPr>
          <w:ilvl w:val="0"/>
          <w:numId w:val="1001"/>
        </w:numPr>
        <w:pStyle w:val="Compact"/>
      </w:pPr>
      <w:r>
        <w:t xml:space="preserve">Developed and implemented individualized care plans aligned with the Ministry of Social Development (MSD) guidelines and local council priorities.</w:t>
      </w:r>
    </w:p>
    <w:p>
      <w:pPr>
        <w:numPr>
          <w:ilvl w:val="0"/>
          <w:numId w:val="1001"/>
        </w:numPr>
        <w:pStyle w:val="Compact"/>
      </w:pPr>
      <w:r>
        <w:t xml:space="preserve">Collaborated with multidisciplinary teams to address complex social issues such as domestic violence, substance abuse, and mental health challenges in Wellington communities.</w:t>
      </w:r>
    </w:p>
    <w:p>
      <w:pPr>
        <w:numPr>
          <w:ilvl w:val="0"/>
          <w:numId w:val="1001"/>
        </w:numPr>
        <w:pStyle w:val="Compact"/>
      </w:pPr>
      <w:r>
        <w:t xml:space="preserve">Advocated for policy changes to improve access to housing and healthcare services for marginalized groups in New Zealand Wellington.</w:t>
      </w:r>
    </w:p>
    <w:p>
      <w:pPr>
        <w:numPr>
          <w:ilvl w:val="0"/>
          <w:numId w:val="1001"/>
        </w:numPr>
        <w:pStyle w:val="Compact"/>
      </w:pPr>
      <w:r>
        <w:t xml:space="preserve">Organized community workshops on trauma-informed care and cultural competency, engaging over [X] local residents and stakeholders.</w:t>
      </w:r>
    </w:p>
    <w:bookmarkEnd w:id="23"/>
    <w:bookmarkStart w:id="24" w:name="Xad4b75c93df108c324e21b8fb96f4c855533f8a"/>
    <w:p>
      <w:pPr>
        <w:pStyle w:val="Heading3"/>
      </w:pPr>
      <w:r>
        <w:t xml:space="preserve">Case Manager | Youth Support Network (YSN), Wellington</w:t>
      </w:r>
    </w:p>
    <w:p>
      <w:pPr>
        <w:pStyle w:val="FirstParagraph"/>
      </w:pPr>
      <w:r>
        <w:rPr>
          <w:bCs/>
          <w:b/>
        </w:rPr>
        <w:t xml:space="preserve">June 2015 – December 2017</w:t>
      </w:r>
    </w:p>
    <w:p>
      <w:pPr>
        <w:numPr>
          <w:ilvl w:val="0"/>
          <w:numId w:val="1002"/>
        </w:numPr>
        <w:pStyle w:val="Compact"/>
      </w:pPr>
      <w:r>
        <w:t xml:space="preserve">Supported at-risk youth in Wellington through one-on-one counseling, educational guidance, and life skills training.</w:t>
      </w:r>
    </w:p>
    <w:p>
      <w:pPr>
        <w:numPr>
          <w:ilvl w:val="0"/>
          <w:numId w:val="1002"/>
        </w:numPr>
        <w:pStyle w:val="Compact"/>
      </w:pPr>
      <w:r>
        <w:t xml:space="preserve">Partnered with schools and local authorities to create safe environments for children in foster care or at risk of removal.</w:t>
      </w:r>
    </w:p>
    <w:p>
      <w:pPr>
        <w:numPr>
          <w:ilvl w:val="0"/>
          <w:numId w:val="1002"/>
        </w:numPr>
        <w:pStyle w:val="Compact"/>
      </w:pPr>
      <w:r>
        <w:t xml:space="preserve">Trained 50+ volunteers in New Zealand Wellington on effective communication strategies for working with culturally diverse youth.</w:t>
      </w:r>
    </w:p>
    <w:p>
      <w:pPr>
        <w:numPr>
          <w:ilvl w:val="0"/>
          <w:numId w:val="1002"/>
        </w:numPr>
        <w:pStyle w:val="Compact"/>
      </w:pPr>
      <w:r>
        <w:t xml:space="preserve">Contributed to the development of a mentorship program that reduced recidivism rates by 20% among participating youth.</w:t>
      </w:r>
    </w:p>
    <w:bookmarkEnd w:id="24"/>
    <w:bookmarkStart w:id="25" w:name="X54789ae20dae3434f7a72c2a13cb28df01a7b7d"/>
    <w:p>
      <w:pPr>
        <w:pStyle w:val="Heading3"/>
      </w:pPr>
      <w:r>
        <w:t xml:space="preserve">Volunteer Social Worker | Wellington Regional Food Bank</w:t>
      </w:r>
    </w:p>
    <w:p>
      <w:pPr>
        <w:pStyle w:val="FirstParagraph"/>
      </w:pPr>
      <w:r>
        <w:rPr>
          <w:bCs/>
          <w:b/>
        </w:rPr>
        <w:t xml:space="preserve">March 2014 – May 2015</w:t>
      </w:r>
    </w:p>
    <w:p>
      <w:pPr>
        <w:numPr>
          <w:ilvl w:val="0"/>
          <w:numId w:val="1003"/>
        </w:numPr>
        <w:pStyle w:val="Compact"/>
      </w:pPr>
      <w:r>
        <w:t xml:space="preserve">Assisted in organizing food distribution programs for low-income families, ensuring equitable access to resources in Wellington.</w:t>
      </w:r>
    </w:p>
    <w:p>
      <w:pPr>
        <w:numPr>
          <w:ilvl w:val="0"/>
          <w:numId w:val="1003"/>
        </w:numPr>
        <w:pStyle w:val="Compact"/>
      </w:pPr>
      <w:r>
        <w:t xml:space="preserve">Conducted needs assessments to identify gaps in service delivery and proposed solutions tailored to local community requirements.</w:t>
      </w:r>
    </w:p>
    <w:p>
      <w:pPr>
        <w:numPr>
          <w:ilvl w:val="0"/>
          <w:numId w:val="1003"/>
        </w:numPr>
        <w:pStyle w:val="Compact"/>
      </w:pPr>
      <w:r>
        <w:t xml:space="preserve">Raised awareness about food insecurity through public campaigns and partnerships with local businesses in New Zealand Wellington.</w:t>
      </w:r>
    </w:p>
    <w:bookmarkEnd w:id="25"/>
    <w:bookmarkEnd w:id="26"/>
    <w:bookmarkStart w:id="30" w:name="education-and-certifications"/>
    <w:p>
      <w:pPr>
        <w:pStyle w:val="Heading2"/>
      </w:pPr>
      <w:r>
        <w:t xml:space="preserve">Education and Certifications</w:t>
      </w:r>
    </w:p>
    <w:bookmarkStart w:id="27" w:name="X435c1c80bf20501d7bd3306124095a9f654d657"/>
    <w:p>
      <w:pPr>
        <w:pStyle w:val="Heading3"/>
      </w:pPr>
      <w:r>
        <w:t xml:space="preserve">Bachelor of Social Work (BSW) | Victoria University of Wellington</w:t>
      </w:r>
    </w:p>
    <w:p>
      <w:pPr>
        <w:pStyle w:val="FirstParagraph"/>
      </w:pPr>
      <w:r>
        <w:rPr>
          <w:bCs/>
          <w:b/>
        </w:rPr>
        <w:t xml:space="preserve">Graduated: 2014</w:t>
      </w:r>
    </w:p>
    <w:p>
      <w:pPr>
        <w:numPr>
          <w:ilvl w:val="0"/>
          <w:numId w:val="1004"/>
        </w:numPr>
        <w:pStyle w:val="Compact"/>
      </w:pPr>
      <w:r>
        <w:t xml:space="preserve">Relevant coursework: Social Policy, Mental Health Practice, Community Development, and Māori Cultural Competency.</w:t>
      </w:r>
    </w:p>
    <w:p>
      <w:pPr>
        <w:numPr>
          <w:ilvl w:val="0"/>
          <w:numId w:val="1004"/>
        </w:numPr>
        <w:pStyle w:val="Compact"/>
      </w:pPr>
      <w:r>
        <w:t xml:space="preserve">Internship at the Wellington City Mission, focusing on crisis intervention and family support services.</w:t>
      </w:r>
    </w:p>
    <w:bookmarkEnd w:id="27"/>
    <w:bookmarkStart w:id="28" w:name="X09aa0d4452da93ba7c5161e69811c00bd138e0d"/>
    <w:p>
      <w:pPr>
        <w:pStyle w:val="Heading3"/>
      </w:pPr>
      <w:r>
        <w:t xml:space="preserve">Certificate in Trauma-Informed Practice | New Zealand Institute of Social Workers (NZISW)</w:t>
      </w:r>
    </w:p>
    <w:p>
      <w:pPr>
        <w:pStyle w:val="FirstParagraph"/>
      </w:pPr>
      <w:r>
        <w:rPr>
          <w:bCs/>
          <w:b/>
        </w:rPr>
        <w:t xml:space="preserve">Completed: 2019</w:t>
      </w:r>
    </w:p>
    <w:bookmarkEnd w:id="28"/>
    <w:bookmarkStart w:id="29" w:name="X941daafeba70ce79c1806b70236f87c07a345a8"/>
    <w:p>
      <w:pPr>
        <w:pStyle w:val="Heading3"/>
      </w:pPr>
      <w:r>
        <w:t xml:space="preserve">First Aid and CPR Certification | St John Ambulance, New Zealand</w:t>
      </w:r>
    </w:p>
    <w:p>
      <w:pPr>
        <w:pStyle w:val="FirstParagraph"/>
      </w:pPr>
      <w:r>
        <w:rPr>
          <w:bCs/>
          <w:b/>
        </w:rPr>
        <w:t xml:space="preserve">Completed: 2021</w:t>
      </w:r>
    </w:p>
    <w:bookmarkEnd w:id="29"/>
    <w:bookmarkEnd w:id="30"/>
    <w:bookmarkStart w:id="31" w:name="skills"/>
    <w:p>
      <w:pPr>
        <w:pStyle w:val="Heading2"/>
      </w:pPr>
      <w:r>
        <w:t xml:space="preserve">Skills</w:t>
      </w:r>
    </w:p>
    <w:p>
      <w:pPr>
        <w:numPr>
          <w:ilvl w:val="0"/>
          <w:numId w:val="1005"/>
        </w:numPr>
        <w:pStyle w:val="Compact"/>
      </w:pPr>
      <w:r>
        <w:rPr>
          <w:bCs/>
          <w:b/>
        </w:rPr>
        <w:t xml:space="preserve">Cultural Competency:</w:t>
      </w:r>
      <w:r>
        <w:t xml:space="preserve"> </w:t>
      </w:r>
      <w:r>
        <w:t xml:space="preserve">Strong understanding of Māori and Pasifika cultural practices, essential for working in New Zealand Wellington.</w:t>
      </w:r>
    </w:p>
    <w:p>
      <w:pPr>
        <w:numPr>
          <w:ilvl w:val="0"/>
          <w:numId w:val="1005"/>
        </w:numPr>
        <w:pStyle w:val="Compact"/>
      </w:pPr>
      <w:r>
        <w:rPr>
          <w:bCs/>
          <w:b/>
        </w:rPr>
        <w:t xml:space="preserve">Cases Management:</w:t>
      </w:r>
      <w:r>
        <w:t xml:space="preserve"> </w:t>
      </w:r>
      <w:r>
        <w:t xml:space="preserve">Experienced in assessing client needs, developing service plans, and monitoring progress.</w:t>
      </w:r>
    </w:p>
    <w:p>
      <w:pPr>
        <w:numPr>
          <w:ilvl w:val="0"/>
          <w:numId w:val="1005"/>
        </w:numPr>
        <w:pStyle w:val="Compact"/>
      </w:pPr>
      <w:r>
        <w:rPr>
          <w:bCs/>
          <w:b/>
        </w:rPr>
        <w:t xml:space="preserve">Community Engagement:</w:t>
      </w:r>
      <w:r>
        <w:t xml:space="preserve"> </w:t>
      </w:r>
      <w:r>
        <w:t xml:space="preserve">Skilled in building relationships with local organizations and government agencies to enhance service delivery.</w:t>
      </w:r>
    </w:p>
    <w:p>
      <w:pPr>
        <w:numPr>
          <w:ilvl w:val="0"/>
          <w:numId w:val="1005"/>
        </w:numPr>
        <w:pStyle w:val="Compact"/>
      </w:pPr>
      <w:r>
        <w:rPr>
          <w:bCs/>
          <w:b/>
        </w:rPr>
        <w:t xml:space="preserve">Policy Advocacy:</w:t>
      </w:r>
      <w:r>
        <w:t xml:space="preserve"> </w:t>
      </w:r>
      <w:r>
        <w:t xml:space="preserve">Familiar with New Zealand’s social policies and committed to advocating for systemic change.</w:t>
      </w:r>
    </w:p>
    <w:p>
      <w:pPr>
        <w:numPr>
          <w:ilvl w:val="0"/>
          <w:numId w:val="1005"/>
        </w:numPr>
        <w:pStyle w:val="Compact"/>
      </w:pPr>
      <w:r>
        <w:rPr>
          <w:bCs/>
          <w:b/>
        </w:rPr>
        <w:t xml:space="preserve">Crisis Intervention:</w:t>
      </w:r>
      <w:r>
        <w:t xml:space="preserve"> </w:t>
      </w:r>
      <w:r>
        <w:t xml:space="preserve">Trained in de-escalation techniques and emergency response protocols.</w:t>
      </w:r>
    </w:p>
    <w:p>
      <w:pPr>
        <w:numPr>
          <w:ilvl w:val="0"/>
          <w:numId w:val="1005"/>
        </w:numPr>
        <w:pStyle w:val="Compact"/>
      </w:pPr>
      <w:r>
        <w:rPr>
          <w:bCs/>
          <w:b/>
        </w:rPr>
        <w:t xml:space="preserve">Data Analysis:</w:t>
      </w:r>
      <w:r>
        <w:t xml:space="preserve"> </w:t>
      </w:r>
      <w:r>
        <w:t xml:space="preserve">Proficient in using case management software (e.g., CIP, Salesforce) to track client outcomes.</w:t>
      </w:r>
    </w:p>
    <w:bookmarkEnd w:id="31"/>
    <w:bookmarkStart w:id="32" w:name="professional-memberships"/>
    <w:p>
      <w:pPr>
        <w:pStyle w:val="Heading2"/>
      </w:pPr>
      <w:r>
        <w:t xml:space="preserve">Professional Memberships</w:t>
      </w:r>
    </w:p>
    <w:p>
      <w:pPr>
        <w:numPr>
          <w:ilvl w:val="0"/>
          <w:numId w:val="1006"/>
        </w:numPr>
        <w:pStyle w:val="Compact"/>
      </w:pPr>
      <w:r>
        <w:t xml:space="preserve">New Zealand Social Work Association (NZSWA)</w:t>
      </w:r>
    </w:p>
    <w:p>
      <w:pPr>
        <w:numPr>
          <w:ilvl w:val="0"/>
          <w:numId w:val="1006"/>
        </w:numPr>
        <w:pStyle w:val="Compact"/>
      </w:pPr>
      <w:r>
        <w:t xml:space="preserve">Wellington Branch of the New Zealand Association of Social Workers (NZASW)</w:t>
      </w:r>
    </w:p>
    <w:p>
      <w:pPr>
        <w:numPr>
          <w:ilvl w:val="0"/>
          <w:numId w:val="1006"/>
        </w:numPr>
        <w:pStyle w:val="Compact"/>
      </w:pPr>
      <w:r>
        <w:t xml:space="preserve">Certified Member of the International Federation of Social Workers (IFSW)</w:t>
      </w:r>
    </w:p>
    <w:bookmarkEnd w:id="32"/>
    <w:bookmarkStart w:id="33" w:name="community-involvement"/>
    <w:p>
      <w:pPr>
        <w:pStyle w:val="Heading2"/>
      </w:pPr>
      <w:r>
        <w:t xml:space="preserve">Community Involvement</w:t>
      </w:r>
    </w:p>
    <w:p>
      <w:pPr>
        <w:pStyle w:val="FirstParagraph"/>
      </w:pPr>
      <w:r>
        <w:t xml:space="preserve">Active participant in local initiatives such as the Wellington Community Food Network and the Mental Health Foundation’s “Wellbeing Week.” Regularly volunteer to support workshops on social inclusion and mental health awareness in New Zealand Wellington.</w:t>
      </w:r>
    </w:p>
    <w:bookmarkEnd w:id="33"/>
    <w:bookmarkStart w:id="34" w:name="references"/>
    <w:p>
      <w:pPr>
        <w:pStyle w:val="Heading2"/>
      </w:pPr>
      <w:r>
        <w:t xml:space="preserve">References</w:t>
      </w:r>
    </w:p>
    <w:p>
      <w:pPr>
        <w:pStyle w:val="FirstParagraph"/>
      </w:pPr>
      <w:r>
        <w:t xml:space="preserve">Available upon request. Contact [Your Name] at jane.doe@example.com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New Zealand Wellington</dc:title>
  <dc:creator/>
  <dc:language>en</dc:language>
  <cp:keywords/>
  <dcterms:created xsi:type="dcterms:W3CDTF">2026-07-24T11:23:35Z</dcterms:created>
  <dcterms:modified xsi:type="dcterms:W3CDTF">2026-07-24T11:23:35Z</dcterms:modified>
</cp:coreProperties>
</file>

<file path=docProps/custom.xml><?xml version="1.0" encoding="utf-8"?>
<Properties xmlns="http://schemas.openxmlformats.org/officeDocument/2006/custom-properties" xmlns:vt="http://schemas.openxmlformats.org/officeDocument/2006/docPropsVTypes"/>
</file>