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Pakistan</w:t>
      </w:r>
      <w:r>
        <w:t xml:space="preserve"> </w:t>
      </w:r>
      <w:r>
        <w:t xml:space="preserve">Islamabad</w:t>
      </w:r>
    </w:p>
    <w:bookmarkStart w:id="31" w:name="X6e990dc61dc83e35444895fd36316723352333d"/>
    <w:p>
      <w:pPr>
        <w:pStyle w:val="Heading1"/>
      </w:pPr>
      <w:r>
        <w:t xml:space="preserve">Resume for Social Worker in Pakistan Islamabad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p>
    <w:p>
      <w:pPr>
        <w:pStyle w:val="BodyText"/>
      </w:pPr>
      <w:r>
        <w:rPr>
          <w:bCs/>
          <w:b/>
        </w:rPr>
        <w:t xml:space="preserve">Email:</w:t>
      </w:r>
      <w:r>
        <w:t xml:space="preserve"> </w:t>
      </w:r>
      <w:r>
        <w:t xml:space="preserve">ayesha.khan@example.com</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123 G-8/4, Islamabad, Pakistan</w:t>
      </w:r>
    </w:p>
    <w:bookmarkEnd w:id="20"/>
    <w:bookmarkStart w:id="21" w:name="professional-summary"/>
    <w:p>
      <w:pPr>
        <w:pStyle w:val="Heading2"/>
      </w:pPr>
      <w:r>
        <w:t xml:space="preserve">Professional Summary</w:t>
      </w:r>
    </w:p>
    <w:p>
      <w:pPr>
        <w:pStyle w:val="FirstParagraph"/>
      </w:pPr>
      <w:r>
        <w:t xml:space="preserve">A dedicated and compassionate Social Worker with over 8 years of experience in Pakistan Islamabad, specializing in community development, mental health support, and child welfare. Proven track record of delivering impactful programs for marginalized populations, including women, children, and low-income families. A graduate of the National University of Sciences and Technology (NUST) with a Master’s in Social Work (MSW). Committed to fostering social equity and empowerment through culturally sensitive interventions tailored to the unique needs of Islamabad's diverse communities.</w:t>
      </w:r>
    </w:p>
    <w:bookmarkEnd w:id="21"/>
    <w:bookmarkStart w:id="25" w:name="work-experience"/>
    <w:p>
      <w:pPr>
        <w:pStyle w:val="Heading2"/>
      </w:pPr>
      <w:r>
        <w:t xml:space="preserve">Work Experience</w:t>
      </w:r>
    </w:p>
    <w:bookmarkStart w:id="22" w:name="senior-social-worker"/>
    <w:p>
      <w:pPr>
        <w:pStyle w:val="Heading3"/>
      </w:pPr>
      <w:r>
        <w:t xml:space="preserve">Senior Social Worker</w:t>
      </w:r>
    </w:p>
    <w:p>
      <w:pPr>
        <w:pStyle w:val="FirstParagraph"/>
      </w:pPr>
      <w:r>
        <w:rPr>
          <w:bCs/>
          <w:b/>
        </w:rPr>
        <w:t xml:space="preserve">Organization:</w:t>
      </w:r>
      <w:r>
        <w:t xml:space="preserve"> </w:t>
      </w:r>
      <w:r>
        <w:t xml:space="preserve">Islamabad Community Development Center (ICDC)</w:t>
      </w:r>
    </w:p>
    <w:p>
      <w:pPr>
        <w:pStyle w:val="BodyText"/>
      </w:pPr>
      <w:r>
        <w:rPr>
          <w:bCs/>
          <w:b/>
        </w:rPr>
        <w:t xml:space="preserve">Date:</w:t>
      </w:r>
      <w:r>
        <w:t xml:space="preserve"> </w:t>
      </w:r>
      <w:r>
        <w:t xml:space="preserve">January 2018 – Present</w:t>
      </w:r>
    </w:p>
    <w:p>
      <w:pPr>
        <w:numPr>
          <w:ilvl w:val="0"/>
          <w:numId w:val="1001"/>
        </w:numPr>
        <w:pStyle w:val="Compact"/>
      </w:pPr>
      <w:r>
        <w:t xml:space="preserve">Managed a team of 15 social workers to provide case management and counseling services to over 5,000 individuals annually.</w:t>
      </w:r>
    </w:p>
    <w:p>
      <w:pPr>
        <w:numPr>
          <w:ilvl w:val="0"/>
          <w:numId w:val="1001"/>
        </w:numPr>
        <w:pStyle w:val="Compact"/>
      </w:pPr>
      <w:r>
        <w:t xml:space="preserve">Designed and implemented community outreach programs focused on education, health awareness, and anti-discrimination campaigns in Islamabad’s underserved neighborhoods.</w:t>
      </w:r>
    </w:p>
    <w:p>
      <w:pPr>
        <w:numPr>
          <w:ilvl w:val="0"/>
          <w:numId w:val="1001"/>
        </w:numPr>
        <w:pStyle w:val="Compact"/>
      </w:pPr>
      <w:r>
        <w:t xml:space="preserve">Collaborated with local NGOs, government agencies, and schools to establish a sustainable support system for orphaned children and youth at risk.</w:t>
      </w:r>
    </w:p>
    <w:p>
      <w:pPr>
        <w:numPr>
          <w:ilvl w:val="0"/>
          <w:numId w:val="1001"/>
        </w:numPr>
        <w:pStyle w:val="Compact"/>
      </w:pPr>
      <w:r>
        <w:t xml:space="preserve">Conducted workshops on mental health literacy for 200+ educators and community leaders in Islamabad, reducing stigma around psychological well-being.</w:t>
      </w:r>
    </w:p>
    <w:p>
      <w:pPr>
        <w:numPr>
          <w:ilvl w:val="0"/>
          <w:numId w:val="1001"/>
        </w:numPr>
        <w:pStyle w:val="Compact"/>
      </w:pPr>
      <w:r>
        <w:t xml:space="preserve">Received the "Outstanding Social Worker of the Year" award from the Islamabad Social Work Association in 2021.</w:t>
      </w:r>
    </w:p>
    <w:bookmarkEnd w:id="22"/>
    <w:bookmarkStart w:id="23" w:name="social-worker"/>
    <w:p>
      <w:pPr>
        <w:pStyle w:val="Heading3"/>
      </w:pPr>
      <w:r>
        <w:t xml:space="preserve">Social Worker</w:t>
      </w:r>
    </w:p>
    <w:p>
      <w:pPr>
        <w:pStyle w:val="FirstParagraph"/>
      </w:pPr>
      <w:r>
        <w:rPr>
          <w:bCs/>
          <w:b/>
        </w:rPr>
        <w:t xml:space="preserve">Organization:</w:t>
      </w:r>
      <w:r>
        <w:t xml:space="preserve"> </w:t>
      </w:r>
      <w:r>
        <w:t xml:space="preserve">Women’s Empowerment Foundation (WEF)</w:t>
      </w:r>
    </w:p>
    <w:p>
      <w:pPr>
        <w:pStyle w:val="BodyText"/>
      </w:pPr>
      <w:r>
        <w:rPr>
          <w:bCs/>
          <w:b/>
        </w:rPr>
        <w:t xml:space="preserve">Date:</w:t>
      </w:r>
      <w:r>
        <w:t xml:space="preserve"> </w:t>
      </w:r>
      <w:r>
        <w:t xml:space="preserve">June 2015 – December 2017</w:t>
      </w:r>
    </w:p>
    <w:p>
      <w:pPr>
        <w:numPr>
          <w:ilvl w:val="0"/>
          <w:numId w:val="1002"/>
        </w:numPr>
        <w:pStyle w:val="Compact"/>
      </w:pPr>
      <w:r>
        <w:t xml:space="preserve">Provided direct support to women survivors of domestic violence, connecting them with legal aid, healthcare, and vocational training programs.</w:t>
      </w:r>
    </w:p>
    <w:p>
      <w:pPr>
        <w:numPr>
          <w:ilvl w:val="0"/>
          <w:numId w:val="1002"/>
        </w:numPr>
        <w:pStyle w:val="Compact"/>
      </w:pPr>
      <w:r>
        <w:t xml:space="preserve">Developed a peer support network that increased participation in skill-building workshops by 40% in two years.</w:t>
      </w:r>
    </w:p>
    <w:p>
      <w:pPr>
        <w:numPr>
          <w:ilvl w:val="0"/>
          <w:numId w:val="1002"/>
        </w:numPr>
        <w:pStyle w:val="Compact"/>
      </w:pPr>
      <w:r>
        <w:t xml:space="preserve">Advocated for policy changes at the local level to improve access to safe housing and employment opportunities for women in Islamabad.</w:t>
      </w:r>
    </w:p>
    <w:p>
      <w:pPr>
        <w:numPr>
          <w:ilvl w:val="0"/>
          <w:numId w:val="1002"/>
        </w:numPr>
        <w:pStyle w:val="Compact"/>
      </w:pPr>
      <w:r>
        <w:t xml:space="preserve">Published a research paper on gender-based violence trends in Islamabad, contributing to national discourse on social justice reforms.</w:t>
      </w:r>
    </w:p>
    <w:bookmarkEnd w:id="23"/>
    <w:bookmarkStart w:id="24" w:name="internship"/>
    <w:p>
      <w:pPr>
        <w:pStyle w:val="Heading3"/>
      </w:pPr>
      <w:r>
        <w:t xml:space="preserve">Internship</w:t>
      </w:r>
    </w:p>
    <w:p>
      <w:pPr>
        <w:pStyle w:val="FirstParagraph"/>
      </w:pPr>
      <w:r>
        <w:rPr>
          <w:bCs/>
          <w:b/>
        </w:rPr>
        <w:t xml:space="preserve">Organization:</w:t>
      </w:r>
      <w:r>
        <w:t xml:space="preserve"> </w:t>
      </w:r>
      <w:r>
        <w:t xml:space="preserve">Islamabad Social Services Unit (ISSU)</w:t>
      </w:r>
    </w:p>
    <w:p>
      <w:pPr>
        <w:pStyle w:val="BodyText"/>
      </w:pPr>
      <w:r>
        <w:rPr>
          <w:bCs/>
          <w:b/>
        </w:rPr>
        <w:t xml:space="preserve">Date:</w:t>
      </w:r>
      <w:r>
        <w:t xml:space="preserve"> </w:t>
      </w:r>
      <w:r>
        <w:t xml:space="preserve">January 2014 – December 2014</w:t>
      </w:r>
    </w:p>
    <w:p>
      <w:pPr>
        <w:numPr>
          <w:ilvl w:val="0"/>
          <w:numId w:val="1003"/>
        </w:numPr>
        <w:pStyle w:val="Compact"/>
      </w:pPr>
      <w:r>
        <w:t xml:space="preserve">Gained hands-on experience in assessing client needs and developing individualized service plans for families in crisis.</w:t>
      </w:r>
    </w:p>
    <w:p>
      <w:pPr>
        <w:numPr>
          <w:ilvl w:val="0"/>
          <w:numId w:val="1003"/>
        </w:numPr>
        <w:pStyle w:val="Compact"/>
      </w:pPr>
      <w:r>
        <w:t xml:space="preserve">Assisted in organizing a city-wide campaign to raise awareness about child labor, reaching over 10,000 residents through community meetings and media partnerships.</w:t>
      </w:r>
    </w:p>
    <w:bookmarkEnd w:id="24"/>
    <w:bookmarkEnd w:id="25"/>
    <w:bookmarkStart w:id="26" w:name="education"/>
    <w:p>
      <w:pPr>
        <w:pStyle w:val="Heading2"/>
      </w:pPr>
      <w:r>
        <w:t xml:space="preserve">Education</w:t>
      </w:r>
    </w:p>
    <w:p>
      <w:pPr>
        <w:pStyle w:val="FirstParagraph"/>
      </w:pPr>
      <w:r>
        <w:rPr>
          <w:bCs/>
          <w:b/>
        </w:rPr>
        <w:t xml:space="preserve">Master of Social Work (MSW)</w:t>
      </w:r>
    </w:p>
    <w:p>
      <w:pPr>
        <w:pStyle w:val="BodyText"/>
      </w:pPr>
      <w:r>
        <w:t xml:space="preserve">National University of Sciences and Technology (NUST), Islamabad, Pakistan</w:t>
      </w:r>
    </w:p>
    <w:p>
      <w:pPr>
        <w:pStyle w:val="BodyText"/>
      </w:pPr>
      <w:r>
        <w:t xml:space="preserve">Graduated: 2014</w:t>
      </w:r>
    </w:p>
    <w:p>
      <w:pPr>
        <w:pStyle w:val="BodyText"/>
      </w:pPr>
      <w:r>
        <w:rPr>
          <w:bCs/>
          <w:b/>
        </w:rPr>
        <w:t xml:space="preserve">Bachelor of Arts in Psychology</w:t>
      </w:r>
    </w:p>
    <w:p>
      <w:pPr>
        <w:pStyle w:val="BodyText"/>
      </w:pPr>
      <w:r>
        <w:t xml:space="preserve">Quaid-i-Azam University, Islamabad, Pakistan</w:t>
      </w:r>
    </w:p>
    <w:p>
      <w:pPr>
        <w:pStyle w:val="BodyText"/>
      </w:pPr>
      <w:r>
        <w:t xml:space="preserve">Graduated: 2011</w:t>
      </w:r>
    </w:p>
    <w:bookmarkEnd w:id="26"/>
    <w:bookmarkStart w:id="27" w:name="skills-and-competencies"/>
    <w:p>
      <w:pPr>
        <w:pStyle w:val="Heading2"/>
      </w:pPr>
      <w:r>
        <w:t xml:space="preserve">Skills and Competencies</w:t>
      </w:r>
    </w:p>
    <w:p>
      <w:pPr>
        <w:numPr>
          <w:ilvl w:val="0"/>
          <w:numId w:val="1004"/>
        </w:numPr>
        <w:pStyle w:val="Compact"/>
      </w:pPr>
      <w:r>
        <w:t xml:space="preserve">Cultural Sensitivity and Cross-Cultural Communication (Pakistan Islamabad context)</w:t>
      </w:r>
    </w:p>
    <w:p>
      <w:pPr>
        <w:numPr>
          <w:ilvl w:val="0"/>
          <w:numId w:val="1004"/>
        </w:numPr>
        <w:pStyle w:val="Compact"/>
      </w:pPr>
      <w:r>
        <w:t xml:space="preserve">Case Management, Crisis Intervention, and Trauma-Informed Care</w:t>
      </w:r>
    </w:p>
    <w:p>
      <w:pPr>
        <w:numPr>
          <w:ilvl w:val="0"/>
          <w:numId w:val="1004"/>
        </w:numPr>
        <w:pStyle w:val="Compact"/>
      </w:pPr>
      <w:r>
        <w:t xml:space="preserve">Program Development and Evaluation</w:t>
      </w:r>
    </w:p>
    <w:p>
      <w:pPr>
        <w:numPr>
          <w:ilvl w:val="0"/>
          <w:numId w:val="1004"/>
        </w:numPr>
        <w:pStyle w:val="Compact"/>
      </w:pPr>
      <w:r>
        <w:t xml:space="preserve">Advocacy for Marginalized Communities</w:t>
      </w:r>
    </w:p>
    <w:p>
      <w:pPr>
        <w:numPr>
          <w:ilvl w:val="0"/>
          <w:numId w:val="1004"/>
        </w:numPr>
        <w:pStyle w:val="Compact"/>
      </w:pPr>
      <w:r>
        <w:t xml:space="preserve">Community Engagement and Needs Assessment</w:t>
      </w:r>
    </w:p>
    <w:p>
      <w:pPr>
        <w:numPr>
          <w:ilvl w:val="0"/>
          <w:numId w:val="1004"/>
        </w:numPr>
        <w:pStyle w:val="Compact"/>
      </w:pPr>
      <w:r>
        <w:t xml:space="preserve">Data Analysis and Reporting (Microsoft Excel, SPSS)</w:t>
      </w:r>
    </w:p>
    <w:p>
      <w:pPr>
        <w:numPr>
          <w:ilvl w:val="0"/>
          <w:numId w:val="1004"/>
        </w:numPr>
        <w:pStyle w:val="Compact"/>
      </w:pPr>
      <w:r>
        <w:t xml:space="preserve">Counseling Techniques: Cognitive Behavioral Therapy (CBT), Family Systems Theory</w:t>
      </w:r>
    </w:p>
    <w:bookmarkEnd w:id="27"/>
    <w:bookmarkStart w:id="28" w:name="certifications-and-training"/>
    <w:p>
      <w:pPr>
        <w:pStyle w:val="Heading2"/>
      </w:pPr>
      <w:r>
        <w:t xml:space="preserve">Certifications and Training</w:t>
      </w:r>
    </w:p>
    <w:p>
      <w:pPr>
        <w:numPr>
          <w:ilvl w:val="0"/>
          <w:numId w:val="1005"/>
        </w:numPr>
        <w:pStyle w:val="Compact"/>
      </w:pPr>
      <w:r>
        <w:t xml:space="preserve">Registered Social Worker (RSW) – Pakistan Social Work Council, 2016</w:t>
      </w:r>
    </w:p>
    <w:p>
      <w:pPr>
        <w:numPr>
          <w:ilvl w:val="0"/>
          <w:numId w:val="1005"/>
        </w:numPr>
        <w:pStyle w:val="Compact"/>
      </w:pPr>
      <w:r>
        <w:t xml:space="preserve">Certificate in Child Protection and Safeguarding – UNICEF, 2019</w:t>
      </w:r>
    </w:p>
    <w:p>
      <w:pPr>
        <w:numPr>
          <w:ilvl w:val="0"/>
          <w:numId w:val="1005"/>
        </w:numPr>
        <w:pStyle w:val="Compact"/>
      </w:pPr>
      <w:r>
        <w:t xml:space="preserve">Training on Gender-Based Violence Response – Pakistan Human Rights Commission, 2020</w:t>
      </w:r>
    </w:p>
    <w:p>
      <w:pPr>
        <w:numPr>
          <w:ilvl w:val="0"/>
          <w:numId w:val="1005"/>
        </w:numPr>
        <w:pStyle w:val="Compact"/>
      </w:pPr>
      <w:r>
        <w:t xml:space="preserve">Advanced Workshop on Community Development Strategies – Islamabad Institute of Social Sciences, 2017</w:t>
      </w:r>
    </w:p>
    <w:bookmarkEnd w:id="28"/>
    <w:bookmarkStart w:id="29" w:name="languages"/>
    <w:p>
      <w:pPr>
        <w:pStyle w:val="Heading2"/>
      </w:pPr>
      <w:r>
        <w:t xml:space="preserve">Languages</w:t>
      </w:r>
    </w:p>
    <w:p>
      <w:pPr>
        <w:numPr>
          <w:ilvl w:val="0"/>
          <w:numId w:val="1006"/>
        </w:numPr>
        <w:pStyle w:val="Compact"/>
      </w:pPr>
      <w:r>
        <w:t xml:space="preserve">Urdu (Native)</w:t>
      </w:r>
    </w:p>
    <w:p>
      <w:pPr>
        <w:numPr>
          <w:ilvl w:val="0"/>
          <w:numId w:val="1006"/>
        </w:numPr>
        <w:pStyle w:val="Compact"/>
      </w:pPr>
      <w:r>
        <w:t xml:space="preserve">English (Fluent)</w:t>
      </w:r>
    </w:p>
    <w:p>
      <w:pPr>
        <w:numPr>
          <w:ilvl w:val="0"/>
          <w:numId w:val="1006"/>
        </w:numPr>
        <w:pStyle w:val="Compact"/>
      </w:pPr>
      <w:r>
        <w:t xml:space="preserve">Punjabi (Basic Conversational)</w:t>
      </w:r>
    </w:p>
    <w:bookmarkEnd w:id="29"/>
    <w:bookmarkStart w:id="30" w:name="references"/>
    <w:p>
      <w:pPr>
        <w:pStyle w:val="Heading2"/>
      </w:pPr>
      <w:r>
        <w:t xml:space="preserve">References</w:t>
      </w:r>
    </w:p>
    <w:p>
      <w:pPr>
        <w:pStyle w:val="FirstParagraph"/>
      </w:pPr>
      <w:r>
        <w:t xml:space="preserve">Available upon request. References include: Dr. Asim Khan (Director, ICDC), Ms. Farhat Begum (Program Manager, WEF), and Professor Ayesha Malik (NUST Social Work Department).</w:t>
      </w:r>
    </w:p>
    <w:bookmarkEnd w:id="30"/>
    <w:p>
      <w:pPr>
        <w:pStyle w:val="BodyText"/>
      </w:pPr>
      <w:r>
        <w:t xml:space="preserve">© 2023 Ayesha Khan. All rights reserved. This resume is tailored for the Pakistan Islamabad social work sector.</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Pakistan Islamabad</dc:title>
  <dc:creator/>
  <dc:language>en</dc:language>
  <cp:keywords/>
  <dcterms:created xsi:type="dcterms:W3CDTF">2026-07-21T08:47:10Z</dcterms:created>
  <dcterms:modified xsi:type="dcterms:W3CDTF">2026-07-21T08:47:10Z</dcterms:modified>
</cp:coreProperties>
</file>

<file path=docProps/custom.xml><?xml version="1.0" encoding="utf-8"?>
<Properties xmlns="http://schemas.openxmlformats.org/officeDocument/2006/custom-properties" xmlns:vt="http://schemas.openxmlformats.org/officeDocument/2006/docPropsVTypes"/>
</file>